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45" w:rsidRPr="00C94C45" w:rsidRDefault="00C94C45" w:rsidP="00564A37">
      <w:pPr>
        <w:shd w:val="clear" w:color="auto" w:fill="FFFFFF"/>
        <w:spacing w:before="100" w:beforeAutospacing="1" w:after="100" w:afterAutospacing="1" w:line="600" w:lineRule="atLeast"/>
        <w:jc w:val="both"/>
        <w:outlineLvl w:val="0"/>
        <w:rPr>
          <w:rFonts w:ascii="Montserrat" w:eastAsia="Times New Roman" w:hAnsi="Montserrat" w:cs="Times New Roman"/>
          <w:b/>
          <w:bCs/>
          <w:color w:val="000000"/>
          <w:kern w:val="36"/>
          <w:sz w:val="48"/>
          <w:szCs w:val="48"/>
          <w:lang w:eastAsia="ru-RU"/>
        </w:rPr>
      </w:pPr>
      <w:r w:rsidRPr="00C94C45">
        <w:rPr>
          <w:rFonts w:ascii="Montserrat" w:eastAsia="Times New Roman" w:hAnsi="Montserrat" w:cs="Times New Roman"/>
          <w:b/>
          <w:bCs/>
          <w:color w:val="000000"/>
          <w:kern w:val="36"/>
          <w:sz w:val="48"/>
          <w:szCs w:val="48"/>
          <w:lang w:eastAsia="ru-RU"/>
        </w:rPr>
        <w:t>Антитеррористическая безопасность</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 современных условиях проблема обеспечения безопасности и антитеррористической защищённости в образовател</w:t>
      </w:r>
      <w:bookmarkStart w:id="0" w:name="_GoBack"/>
      <w:bookmarkEnd w:id="0"/>
      <w:r w:rsidRPr="00C94C45">
        <w:rPr>
          <w:rFonts w:ascii="Montserrat" w:eastAsia="Times New Roman" w:hAnsi="Montserrat" w:cs="Times New Roman"/>
          <w:color w:val="000000"/>
          <w:sz w:val="24"/>
          <w:szCs w:val="24"/>
          <w:lang w:eastAsia="ru-RU"/>
        </w:rPr>
        <w:t>ьных учреждениях особо актуальна и остаётся приоритетной как в государственной, так и в региональной политике в сфере образования.</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образовательных учреждений приобретает особую значимость, поскольку от этого зависят жизни детей.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Школа является объектом повышенной опасности в связи с массовым присутствием людей на ограниченной территории.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Комплекс организационно-профилактических мероприятий включает:</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инструктаж работников образовательного учреждения всех уровней по противодействию террористическим проявлениям;</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инвентаризацию основных и запасных входов-выходов;</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проведение осмотров территории и помещений;</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организацию контролируемого въезда автотранспорта на территорию образовательного учреждения;</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организацию пропускного режима;</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организацию уборки территории и помещений образовательного учреждения;</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информационное обеспечение в сфере антитеррористической деятельности;</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проверку работоспособности телефонной связи дежурной службы образовательного учреждения с дежурной частью </w:t>
      </w:r>
      <w:r>
        <w:rPr>
          <w:rFonts w:ascii="Montserrat" w:eastAsia="Times New Roman" w:hAnsi="Montserrat" w:cs="Times New Roman"/>
          <w:color w:val="000000"/>
          <w:sz w:val="24"/>
          <w:szCs w:val="24"/>
          <w:lang w:eastAsia="ru-RU"/>
        </w:rPr>
        <w:t>ОМВ</w:t>
      </w:r>
      <w:r w:rsidRPr="00C94C45">
        <w:rPr>
          <w:rFonts w:ascii="Montserrat" w:eastAsia="Times New Roman" w:hAnsi="Montserrat" w:cs="Times New Roman"/>
          <w:color w:val="000000"/>
          <w:sz w:val="24"/>
          <w:szCs w:val="24"/>
          <w:lang w:eastAsia="ru-RU"/>
        </w:rPr>
        <w:t>Д;</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плановые проверки работоспособности технических средств защиты (кодовых замков, электронных замков, домофонов и т.д.);</w:t>
      </w:r>
    </w:p>
    <w:p w:rsidR="00C94C45" w:rsidRPr="00C94C45" w:rsidRDefault="00C94C45" w:rsidP="00564A37">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проведение тренировок по антитеррористической деятельности;</w:t>
      </w:r>
    </w:p>
    <w:p w:rsidR="00C94C45" w:rsidRPr="00C94C45" w:rsidRDefault="00C94C45" w:rsidP="00564A37">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инвентаризацию помещений, сдаваемых в аренду.</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За антитеррористическую безопасность в школах отвечает администрация вместе с муниципальными властями и правоохранительными органами населенного пункта. Требования для школ такие:</w:t>
      </w:r>
    </w:p>
    <w:p w:rsidR="00C94C45" w:rsidRPr="00C94C45" w:rsidRDefault="00C94C45" w:rsidP="00564A37">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Обеспечить безопасность силами вневедомственной охраны или частных предприятий, предотвращать опасные ситуации, проверять всех, кто входит в здание, защищать персонал и детей от любых насильственных действий на территории.</w:t>
      </w:r>
    </w:p>
    <w:p w:rsidR="00C94C45" w:rsidRPr="00C94C45" w:rsidRDefault="00C94C45" w:rsidP="00564A37">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Pr>
          <w:rFonts w:ascii="Montserrat" w:eastAsia="Times New Roman" w:hAnsi="Montserrat" w:cs="Times New Roman"/>
          <w:color w:val="000000"/>
          <w:sz w:val="24"/>
          <w:szCs w:val="24"/>
          <w:lang w:eastAsia="ru-RU"/>
        </w:rPr>
        <w:t xml:space="preserve">Актуализировать </w:t>
      </w:r>
      <w:r w:rsidRPr="00C94C45">
        <w:rPr>
          <w:rFonts w:ascii="Montserrat" w:eastAsia="Times New Roman" w:hAnsi="Montserrat" w:cs="Times New Roman"/>
          <w:color w:val="000000"/>
          <w:sz w:val="24"/>
          <w:szCs w:val="24"/>
          <w:lang w:eastAsia="ru-RU"/>
        </w:rPr>
        <w:t xml:space="preserve"> паспорт антитеррористической защищенности.</w:t>
      </w:r>
    </w:p>
    <w:p w:rsidR="00C94C45" w:rsidRPr="00C94C45" w:rsidRDefault="00C94C45" w:rsidP="00564A37">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Постоянно контролировать противопожарную и электробезопасность.</w:t>
      </w:r>
    </w:p>
    <w:p w:rsidR="00C94C45" w:rsidRPr="00C94C45" w:rsidRDefault="00C94C45" w:rsidP="00564A37">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lastRenderedPageBreak/>
        <w:t>Обучать персонал и учеников мероприятиям по гражданской обороне и улучшать материально-техническое оснащение школы.</w:t>
      </w:r>
    </w:p>
    <w:p w:rsidR="00C94C45" w:rsidRPr="00C94C45" w:rsidRDefault="00C94C45" w:rsidP="00564A37">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Общаться с родителями и объяснять, как они могут повлиять на безопасность.</w:t>
      </w:r>
    </w:p>
    <w:p w:rsidR="00C94C45" w:rsidRPr="00C94C45" w:rsidRDefault="00C94C45" w:rsidP="00564A37">
      <w:pPr>
        <w:numPr>
          <w:ilvl w:val="0"/>
          <w:numId w:val="2"/>
        </w:numPr>
        <w:shd w:val="clear" w:color="auto" w:fill="FFFFFF"/>
        <w:spacing w:before="100" w:beforeAutospacing="1" w:after="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Проводить совещания и планерки по вопросам противодействия экстремизму и терроризму.</w:t>
      </w:r>
    </w:p>
    <w:p w:rsidR="00C94C45" w:rsidRPr="00C94C45" w:rsidRDefault="00C94C45" w:rsidP="00564A37">
      <w:pPr>
        <w:shd w:val="clear" w:color="auto" w:fill="FFFFFF"/>
        <w:spacing w:before="270"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Документ по антитеррористической защищенности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 каждом образовательном учреждении должен быть паспорт антитеррористической защищенности.</w:t>
      </w:r>
      <w:r w:rsidRPr="00C94C45">
        <w:rPr>
          <w:rFonts w:ascii="Montserrat" w:eastAsia="Times New Roman" w:hAnsi="Montserrat" w:cs="Times New Roman"/>
          <w:color w:val="000000"/>
          <w:sz w:val="24"/>
          <w:szCs w:val="24"/>
          <w:lang w:eastAsia="ru-RU"/>
        </w:rPr>
        <w:br/>
        <w:t>В этом документе:</w:t>
      </w:r>
    </w:p>
    <w:p w:rsidR="00C94C45" w:rsidRPr="00C94C45" w:rsidRDefault="00C94C45" w:rsidP="00564A3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есть сведения о том, как организована антитеррористическая безопасность в школе;</w:t>
      </w:r>
    </w:p>
    <w:p w:rsidR="00C94C45" w:rsidRPr="00C94C45" w:rsidRDefault="00C94C45" w:rsidP="00564A3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представлены возможные сценарии развития кризисных событий;</w:t>
      </w:r>
    </w:p>
    <w:p w:rsidR="00C94C45" w:rsidRPr="00C94C45" w:rsidRDefault="00C94C45" w:rsidP="00564A37">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отмечены слабые места в плане защищенности объекта и варианты исправления ситуации;</w:t>
      </w:r>
    </w:p>
    <w:p w:rsidR="00C94C45" w:rsidRPr="00C94C45" w:rsidRDefault="00C94C45" w:rsidP="00564A37">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есть оценка возможных последствий теракта.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Паспорт нужен, чтобы оценить объе</w:t>
      </w:r>
      <w:proofErr w:type="gramStart"/>
      <w:r w:rsidRPr="00C94C45">
        <w:rPr>
          <w:rFonts w:ascii="Montserrat" w:eastAsia="Times New Roman" w:hAnsi="Montserrat" w:cs="Times New Roman"/>
          <w:color w:val="000000"/>
          <w:sz w:val="24"/>
          <w:szCs w:val="24"/>
          <w:lang w:eastAsia="ru-RU"/>
        </w:rPr>
        <w:t>кт в пл</w:t>
      </w:r>
      <w:proofErr w:type="gramEnd"/>
      <w:r w:rsidRPr="00C94C45">
        <w:rPr>
          <w:rFonts w:ascii="Montserrat" w:eastAsia="Times New Roman" w:hAnsi="Montserrat" w:cs="Times New Roman"/>
          <w:color w:val="000000"/>
          <w:sz w:val="24"/>
          <w:szCs w:val="24"/>
          <w:lang w:eastAsia="ru-RU"/>
        </w:rPr>
        <w:t>ане недопущения терактов и минимизации их последствий.</w:t>
      </w:r>
    </w:p>
    <w:p w:rsidR="00C94C45" w:rsidRPr="00C94C45" w:rsidRDefault="00C94C45" w:rsidP="00564A37">
      <w:pPr>
        <w:shd w:val="clear" w:color="auto" w:fill="FFFFFF"/>
        <w:spacing w:before="100" w:beforeAutospacing="1"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Деятельность комиссии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Антитеррористическая комиссия составляет план работы и совместных мероприятий с органами правопорядка. Проводится полная инвентаризация для обследования имеющихся входов и выходов и обеспечения их охраны и контроля всех лиц, входящих на территорию учебного заведения. В ходе инвентаризации комиссия определяет минимальное количество входов, которые нужно оставить открытыми, остальные закрываются и опечатываются. Комиссия также разрабатывает инструкции по антитеррористической безопасности в школе, в них подробно расписаны действия персонала и детей в случае угрозы безопасности людей, присутствующих на территории школы.</w:t>
      </w:r>
    </w:p>
    <w:p w:rsidR="00C94C45" w:rsidRPr="00C94C45" w:rsidRDefault="00C94C45" w:rsidP="00564A37">
      <w:pPr>
        <w:shd w:val="clear" w:color="auto" w:fill="FFFFFF"/>
        <w:spacing w:before="100" w:beforeAutospacing="1"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В комплекс предупредительных мер входят:</w:t>
      </w:r>
    </w:p>
    <w:p w:rsidR="00C94C45" w:rsidRPr="00C94C45" w:rsidRDefault="00C94C45" w:rsidP="00564A3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ежедневный обход территории, осмотр всех мест, в которых возможна закладка взрывного устройства;</w:t>
      </w:r>
    </w:p>
    <w:p w:rsidR="00C94C45" w:rsidRPr="00C94C45" w:rsidRDefault="00C94C45" w:rsidP="00564A3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регулярная проверка складских помещений, особенно после поступления каких-либо материалов;</w:t>
      </w:r>
    </w:p>
    <w:p w:rsidR="00C94C45" w:rsidRPr="00C94C45" w:rsidRDefault="00C94C45" w:rsidP="00564A3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тщательный </w:t>
      </w:r>
      <w:proofErr w:type="gramStart"/>
      <w:r w:rsidRPr="00C94C45">
        <w:rPr>
          <w:rFonts w:ascii="Montserrat" w:eastAsia="Times New Roman" w:hAnsi="Montserrat" w:cs="Times New Roman"/>
          <w:color w:val="000000"/>
          <w:sz w:val="24"/>
          <w:szCs w:val="24"/>
          <w:lang w:eastAsia="ru-RU"/>
        </w:rPr>
        <w:t>контроль за</w:t>
      </w:r>
      <w:proofErr w:type="gramEnd"/>
      <w:r w:rsidRPr="00C94C45">
        <w:rPr>
          <w:rFonts w:ascii="Montserrat" w:eastAsia="Times New Roman" w:hAnsi="Montserrat" w:cs="Times New Roman"/>
          <w:color w:val="000000"/>
          <w:sz w:val="24"/>
          <w:szCs w:val="24"/>
          <w:lang w:eastAsia="ru-RU"/>
        </w:rPr>
        <w:t xml:space="preserve"> подбором кадров; систематическая проверка помещений, сданных в аренду;</w:t>
      </w:r>
    </w:p>
    <w:p w:rsidR="00C94C45" w:rsidRPr="00C94C45" w:rsidRDefault="00C94C45" w:rsidP="00564A37">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обход работниками охраны здания школы по вечерам для проверки целостности окон, решеток, дверей;</w:t>
      </w:r>
    </w:p>
    <w:p w:rsidR="00C94C45" w:rsidRPr="00C94C45" w:rsidRDefault="00C94C45" w:rsidP="00564A37">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инструктаж по антитеррористической безопасности в школе совместно с работниками правоохранительных органов.</w:t>
      </w:r>
    </w:p>
    <w:p w:rsidR="00C94C45" w:rsidRPr="00C94C45" w:rsidRDefault="00C94C45" w:rsidP="00564A37">
      <w:pPr>
        <w:shd w:val="clear" w:color="auto" w:fill="FFFFFF"/>
        <w:spacing w:before="270"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Действия при подозрении на вероятность теракта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lastRenderedPageBreak/>
        <w:t>Если имеются подозрения на возможность организации теракта, следует усилить бдительность и немедленно докладывать директору о следующих подозрительных признаках: </w:t>
      </w:r>
    </w:p>
    <w:p w:rsidR="00C94C45" w:rsidRPr="00C94C45" w:rsidRDefault="00C94C45" w:rsidP="00564A3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попытка проникновения в школу посторонних людей;</w:t>
      </w:r>
    </w:p>
    <w:p w:rsidR="00C94C45" w:rsidRPr="00C94C45" w:rsidRDefault="00C94C45" w:rsidP="00564A3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стремление незнакомых людей вступить в контакт с охраной или детьми;</w:t>
      </w:r>
    </w:p>
    <w:p w:rsidR="00C94C45" w:rsidRPr="00C94C45" w:rsidRDefault="00C94C45" w:rsidP="00564A3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ведение наблюдения за территорией школы – визуального или с помощью технических средств;</w:t>
      </w:r>
    </w:p>
    <w:p w:rsidR="00C94C45" w:rsidRPr="00C94C45" w:rsidRDefault="00C94C45" w:rsidP="00564A3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изучение подсобных помещений посторонними людьми;</w:t>
      </w:r>
    </w:p>
    <w:p w:rsidR="00C94C45" w:rsidRPr="00C94C45" w:rsidRDefault="00C94C45" w:rsidP="00564A37">
      <w:pPr>
        <w:numPr>
          <w:ilvl w:val="0"/>
          <w:numId w:val="5"/>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прибытие в адрес школы незаказанных грузов или появление на территории незнакомых предметов;</w:t>
      </w:r>
    </w:p>
    <w:p w:rsidR="00C94C45" w:rsidRPr="00C94C45" w:rsidRDefault="00C94C45" w:rsidP="00564A37">
      <w:pPr>
        <w:numPr>
          <w:ilvl w:val="0"/>
          <w:numId w:val="5"/>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выход из строя сигнализации, телефонной связи или электроэнергии.</w:t>
      </w:r>
    </w:p>
    <w:p w:rsidR="00C94C45" w:rsidRPr="00C94C45" w:rsidRDefault="00C94C45" w:rsidP="00564A37">
      <w:pPr>
        <w:shd w:val="clear" w:color="auto" w:fill="FFFFFF"/>
        <w:spacing w:before="270"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Работа с учащимися</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Регулярный инструктаж проводится по антитеррористической безопасности со школьниками. Им объясняется опасность и недопустимость следующих действий:</w:t>
      </w:r>
    </w:p>
    <w:p w:rsidR="00C94C45" w:rsidRPr="00C94C45" w:rsidRDefault="00C94C45" w:rsidP="00564A37">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трогать или пользоваться пакетами или предметами, найденными на улице;</w:t>
      </w:r>
    </w:p>
    <w:p w:rsidR="00C94C45" w:rsidRPr="00C94C45" w:rsidRDefault="00C94C45" w:rsidP="00564A37">
      <w:pPr>
        <w:numPr>
          <w:ilvl w:val="0"/>
          <w:numId w:val="6"/>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брать у посторонних людей какие-либо вещи или игрушки;</w:t>
      </w:r>
    </w:p>
    <w:p w:rsidR="00C94C45" w:rsidRPr="00C94C45" w:rsidRDefault="00C94C45" w:rsidP="00564A37">
      <w:pPr>
        <w:numPr>
          <w:ilvl w:val="0"/>
          <w:numId w:val="6"/>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нельзя трогать проволоку или шнур, </w:t>
      </w:r>
      <w:proofErr w:type="gramStart"/>
      <w:r w:rsidRPr="00C94C45">
        <w:rPr>
          <w:rFonts w:ascii="Montserrat" w:eastAsia="Times New Roman" w:hAnsi="Montserrat" w:cs="Times New Roman"/>
          <w:color w:val="000000"/>
          <w:sz w:val="24"/>
          <w:szCs w:val="24"/>
          <w:lang w:eastAsia="ru-RU"/>
        </w:rPr>
        <w:t>натянутые</w:t>
      </w:r>
      <w:proofErr w:type="gramEnd"/>
      <w:r w:rsidRPr="00C94C45">
        <w:rPr>
          <w:rFonts w:ascii="Montserrat" w:eastAsia="Times New Roman" w:hAnsi="Montserrat" w:cs="Times New Roman"/>
          <w:color w:val="000000"/>
          <w:sz w:val="24"/>
          <w:szCs w:val="24"/>
          <w:lang w:eastAsia="ru-RU"/>
        </w:rPr>
        <w:t xml:space="preserve"> в каком-то месте.</w:t>
      </w:r>
    </w:p>
    <w:p w:rsidR="00C94C45" w:rsidRPr="00C94C45" w:rsidRDefault="00C94C45" w:rsidP="00564A37">
      <w:pPr>
        <w:shd w:val="clear" w:color="auto" w:fill="FFFFFF"/>
        <w:spacing w:before="270"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Организация безопасности в праздничные дни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 который регламентирует дополнительные меры, принимаемые в целях обеспечения безопасного проведения праздничных мероприятий. Эти действия включают:</w:t>
      </w:r>
    </w:p>
    <w:p w:rsidR="00C94C45" w:rsidRPr="00C94C45" w:rsidRDefault="00C94C45" w:rsidP="00564A37">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проведение внепланового инструктажа учителей, остального персонала, учащихся школы;</w:t>
      </w:r>
    </w:p>
    <w:p w:rsidR="00C94C45" w:rsidRPr="00C94C45" w:rsidRDefault="00C94C45" w:rsidP="00564A37">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усиление охраны и ужесточение пропускной системы;</w:t>
      </w:r>
    </w:p>
    <w:p w:rsidR="00C94C45" w:rsidRPr="00C94C45" w:rsidRDefault="00C94C45" w:rsidP="00564A37">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дежурство учителей, учащихся на этажах, лестницах, в столовой;</w:t>
      </w:r>
    </w:p>
    <w:p w:rsidR="00C94C45" w:rsidRPr="00C94C45" w:rsidRDefault="00C94C45" w:rsidP="00564A37">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ежедневная проверка всех помещений, входов и выходов;</w:t>
      </w:r>
    </w:p>
    <w:p w:rsidR="00C94C45" w:rsidRPr="00C94C45" w:rsidRDefault="00C94C45" w:rsidP="00564A37">
      <w:pPr>
        <w:numPr>
          <w:ilvl w:val="0"/>
          <w:numId w:val="7"/>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proofErr w:type="gramStart"/>
      <w:r w:rsidRPr="00C94C45">
        <w:rPr>
          <w:rFonts w:ascii="Montserrat" w:eastAsia="Times New Roman" w:hAnsi="Montserrat" w:cs="Times New Roman"/>
          <w:color w:val="000000"/>
          <w:sz w:val="24"/>
          <w:szCs w:val="24"/>
          <w:lang w:eastAsia="ru-RU"/>
        </w:rPr>
        <w:t>контроль за</w:t>
      </w:r>
      <w:proofErr w:type="gramEnd"/>
      <w:r w:rsidRPr="00C94C45">
        <w:rPr>
          <w:rFonts w:ascii="Montserrat" w:eastAsia="Times New Roman" w:hAnsi="Montserrat" w:cs="Times New Roman"/>
          <w:color w:val="000000"/>
          <w:sz w:val="24"/>
          <w:szCs w:val="24"/>
          <w:lang w:eastAsia="ru-RU"/>
        </w:rPr>
        <w:t xml:space="preserve"> работой охранников;</w:t>
      </w:r>
    </w:p>
    <w:p w:rsidR="00C94C45" w:rsidRPr="00C94C45" w:rsidRDefault="00C94C45" w:rsidP="00564A37">
      <w:pPr>
        <w:numPr>
          <w:ilvl w:val="0"/>
          <w:numId w:val="7"/>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своевременный вывоз мусора, обеспечение должного санитарного состояния территории.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C94C45">
        <w:rPr>
          <w:rFonts w:ascii="Montserrat" w:eastAsia="Times New Roman" w:hAnsi="Montserrat" w:cs="Times New Roman"/>
          <w:color w:val="000000"/>
          <w:sz w:val="24"/>
          <w:szCs w:val="24"/>
          <w:lang w:eastAsia="ru-RU"/>
        </w:rPr>
        <w:t>Контроль за</w:t>
      </w:r>
      <w:proofErr w:type="gramEnd"/>
      <w:r w:rsidRPr="00C94C45">
        <w:rPr>
          <w:rFonts w:ascii="Montserrat" w:eastAsia="Times New Roman" w:hAnsi="Montserrat" w:cs="Times New Roman"/>
          <w:color w:val="000000"/>
          <w:sz w:val="24"/>
          <w:szCs w:val="24"/>
          <w:lang w:eastAsia="ru-RU"/>
        </w:rPr>
        <w:t xml:space="preserve"> исполнением приказа лежит на директоре школы. По каждому случаю нарушения приказа должно проводиться служебное расследование с привлечением виновных к ответственности. </w:t>
      </w:r>
    </w:p>
    <w:p w:rsidR="00C94C45" w:rsidRPr="00C94C45" w:rsidRDefault="00C94C45" w:rsidP="00564A37">
      <w:pPr>
        <w:shd w:val="clear" w:color="auto" w:fill="FFFFFF"/>
        <w:spacing w:before="100" w:beforeAutospacing="1" w:after="150" w:line="359" w:lineRule="atLeast"/>
        <w:jc w:val="both"/>
        <w:outlineLvl w:val="2"/>
        <w:rPr>
          <w:rFonts w:ascii="Montserrat" w:eastAsia="Times New Roman" w:hAnsi="Montserrat" w:cs="Times New Roman"/>
          <w:b/>
          <w:bCs/>
          <w:color w:val="000000"/>
          <w:sz w:val="27"/>
          <w:szCs w:val="27"/>
          <w:lang w:eastAsia="ru-RU"/>
        </w:rPr>
      </w:pPr>
      <w:r w:rsidRPr="00C94C45">
        <w:rPr>
          <w:rFonts w:ascii="Montserrat" w:eastAsia="Times New Roman" w:hAnsi="Montserrat" w:cs="Times New Roman"/>
          <w:b/>
          <w:bCs/>
          <w:color w:val="000000"/>
          <w:sz w:val="27"/>
          <w:szCs w:val="27"/>
          <w:lang w:eastAsia="ru-RU"/>
        </w:rPr>
        <w:t>Формы работы с детьми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 Ребенок должен научиться вести себя правильно в нестандартных ситуациях. К </w:t>
      </w:r>
      <w:r w:rsidRPr="00C94C45">
        <w:rPr>
          <w:rFonts w:ascii="Montserrat" w:eastAsia="Times New Roman" w:hAnsi="Montserrat" w:cs="Times New Roman"/>
          <w:color w:val="000000"/>
          <w:sz w:val="24"/>
          <w:szCs w:val="24"/>
          <w:lang w:eastAsia="ru-RU"/>
        </w:rPr>
        <w:lastRenderedPageBreak/>
        <w:t>сожалению, терроризм – это реальность, и ребенок должен быть к ней готов ради спасения своей жизни. </w:t>
      </w:r>
    </w:p>
    <w:p w:rsidR="00C94C45" w:rsidRPr="00C94C45" w:rsidRDefault="00C94C45" w:rsidP="00564A37">
      <w:pPr>
        <w:shd w:val="clear" w:color="auto" w:fill="FFFFFF"/>
        <w:spacing w:before="100" w:beforeAutospacing="1" w:after="210" w:line="479" w:lineRule="atLeast"/>
        <w:jc w:val="both"/>
        <w:outlineLvl w:val="1"/>
        <w:rPr>
          <w:rFonts w:ascii="Montserrat" w:eastAsia="Times New Roman" w:hAnsi="Montserrat" w:cs="Times New Roman"/>
          <w:b/>
          <w:bCs/>
          <w:color w:val="000000"/>
          <w:sz w:val="36"/>
          <w:szCs w:val="36"/>
          <w:lang w:eastAsia="ru-RU"/>
        </w:rPr>
      </w:pPr>
      <w:r w:rsidRPr="00C94C45">
        <w:rPr>
          <w:rFonts w:ascii="Montserrat" w:eastAsia="Times New Roman" w:hAnsi="Montserrat" w:cs="Times New Roman"/>
          <w:b/>
          <w:bCs/>
          <w:color w:val="000000"/>
          <w:sz w:val="36"/>
          <w:szCs w:val="36"/>
          <w:lang w:eastAsia="ru-RU"/>
        </w:rPr>
        <w:t>Противодействие идеологии терроризма и экстремизма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C94C45">
        <w:rPr>
          <w:rFonts w:ascii="Montserrat" w:eastAsia="Times New Roman" w:hAnsi="Montserrat" w:cs="Times New Roman"/>
          <w:color w:val="000000"/>
          <w:sz w:val="24"/>
          <w:szCs w:val="24"/>
          <w:lang w:eastAsia="ru-RU"/>
        </w:rPr>
        <w:t>этноконфессиональных</w:t>
      </w:r>
      <w:proofErr w:type="spellEnd"/>
      <w:r w:rsidRPr="00C94C45">
        <w:rPr>
          <w:rFonts w:ascii="Montserrat" w:eastAsia="Times New Roman" w:hAnsi="Montserrat" w:cs="Times New Roman"/>
          <w:color w:val="000000"/>
          <w:sz w:val="24"/>
          <w:szCs w:val="24"/>
          <w:lang w:eastAsia="ru-RU"/>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Правовую основу борьбы с экстремизмом и терроризмом составляют:</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Правовую основу борьбы с экстремизмом и терроризмом составляют:</w:t>
      </w:r>
    </w:p>
    <w:p w:rsidR="00C94C45" w:rsidRPr="00C94C45" w:rsidRDefault="00564A37" w:rsidP="00564A37">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hyperlink r:id="rId6" w:tgtFrame="_blank" w:history="1">
        <w:r w:rsidR="00C94C45" w:rsidRPr="00C94C45">
          <w:rPr>
            <w:rFonts w:ascii="Montserrat" w:eastAsia="Times New Roman" w:hAnsi="Montserrat" w:cs="Times New Roman"/>
            <w:color w:val="306AFD"/>
            <w:sz w:val="24"/>
            <w:szCs w:val="24"/>
            <w:u w:val="single"/>
            <w:lang w:eastAsia="ru-RU"/>
          </w:rPr>
          <w:t>Конституция Российской Федерации</w:t>
        </w:r>
      </w:hyperlink>
      <w:r w:rsidR="00C94C45" w:rsidRPr="00C94C45">
        <w:rPr>
          <w:rFonts w:ascii="Montserrat" w:eastAsia="Times New Roman" w:hAnsi="Montserrat" w:cs="Times New Roman"/>
          <w:color w:val="000000"/>
          <w:sz w:val="24"/>
          <w:szCs w:val="24"/>
          <w:lang w:eastAsia="ru-RU"/>
        </w:rPr>
        <w:t>,</w:t>
      </w:r>
    </w:p>
    <w:p w:rsidR="00C94C45" w:rsidRPr="00C94C45" w:rsidRDefault="00564A37" w:rsidP="00564A37">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hyperlink r:id="rId7" w:tgtFrame="_blank" w:history="1">
        <w:r w:rsidR="00C94C45" w:rsidRPr="00C94C45">
          <w:rPr>
            <w:rFonts w:ascii="Montserrat" w:eastAsia="Times New Roman" w:hAnsi="Montserrat" w:cs="Times New Roman"/>
            <w:color w:val="306AFD"/>
            <w:sz w:val="24"/>
            <w:szCs w:val="24"/>
            <w:lang w:eastAsia="ru-RU"/>
          </w:rPr>
          <w:t>Уголовный кодекс Российской Федерации</w:t>
        </w:r>
      </w:hyperlink>
      <w:r w:rsidR="00C94C45" w:rsidRPr="00C94C45">
        <w:rPr>
          <w:rFonts w:ascii="Montserrat" w:eastAsia="Times New Roman" w:hAnsi="Montserrat" w:cs="Times New Roman"/>
          <w:color w:val="000000"/>
          <w:sz w:val="24"/>
          <w:szCs w:val="24"/>
          <w:lang w:eastAsia="ru-RU"/>
        </w:rPr>
        <w:t>,</w:t>
      </w:r>
    </w:p>
    <w:p w:rsidR="00C94C45" w:rsidRPr="00C94C45" w:rsidRDefault="00564A37" w:rsidP="00564A37">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hyperlink r:id="rId8" w:tgtFrame="_blank" w:history="1">
        <w:r w:rsidR="00C94C45" w:rsidRPr="00C94C45">
          <w:rPr>
            <w:rFonts w:ascii="Montserrat" w:eastAsia="Times New Roman" w:hAnsi="Montserrat" w:cs="Times New Roman"/>
            <w:color w:val="306AFD"/>
            <w:sz w:val="24"/>
            <w:szCs w:val="24"/>
            <w:lang w:eastAsia="ru-RU"/>
          </w:rPr>
          <w:t>Кодекс Российской Федерации об административных правонарушениях</w:t>
        </w:r>
      </w:hyperlink>
      <w:r w:rsidR="00C94C45" w:rsidRPr="00C94C45">
        <w:rPr>
          <w:rFonts w:ascii="Montserrat" w:eastAsia="Times New Roman" w:hAnsi="Montserrat" w:cs="Times New Roman"/>
          <w:color w:val="000000"/>
          <w:sz w:val="24"/>
          <w:szCs w:val="24"/>
          <w:lang w:eastAsia="ru-RU"/>
        </w:rPr>
        <w:t>,</w:t>
      </w:r>
    </w:p>
    <w:p w:rsidR="00C94C45" w:rsidRPr="00C94C45" w:rsidRDefault="00C94C45" w:rsidP="00564A37">
      <w:pPr>
        <w:numPr>
          <w:ilvl w:val="0"/>
          <w:numId w:val="8"/>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Федеральные законы: </w:t>
      </w:r>
      <w:hyperlink r:id="rId9" w:tgtFrame="_blank" w:history="1">
        <w:r w:rsidRPr="00C94C45">
          <w:rPr>
            <w:rFonts w:ascii="Montserrat" w:eastAsia="Times New Roman" w:hAnsi="Montserrat" w:cs="Times New Roman"/>
            <w:color w:val="306AFD"/>
            <w:sz w:val="24"/>
            <w:szCs w:val="24"/>
            <w:lang w:eastAsia="ru-RU"/>
          </w:rPr>
          <w:t>«О противодействии экстремистской деятельности»</w:t>
        </w:r>
      </w:hyperlink>
      <w:r w:rsidRPr="00C94C45">
        <w:rPr>
          <w:rFonts w:ascii="Montserrat" w:eastAsia="Times New Roman" w:hAnsi="Montserrat" w:cs="Times New Roman"/>
          <w:color w:val="000000"/>
          <w:sz w:val="24"/>
          <w:szCs w:val="24"/>
          <w:lang w:eastAsia="ru-RU"/>
        </w:rPr>
        <w:t>, </w:t>
      </w:r>
      <w:hyperlink r:id="rId10" w:tgtFrame="_blank" w:history="1">
        <w:r w:rsidRPr="00C94C45">
          <w:rPr>
            <w:rFonts w:ascii="Montserrat" w:eastAsia="Times New Roman" w:hAnsi="Montserrat" w:cs="Times New Roman"/>
            <w:color w:val="306AFD"/>
            <w:sz w:val="24"/>
            <w:szCs w:val="24"/>
            <w:lang w:eastAsia="ru-RU"/>
          </w:rPr>
          <w:t>«О противодействии терроризму»</w:t>
        </w:r>
      </w:hyperlink>
      <w:r w:rsidRPr="00C94C45">
        <w:rPr>
          <w:rFonts w:ascii="Montserrat" w:eastAsia="Times New Roman" w:hAnsi="Montserrat" w:cs="Times New Roman"/>
          <w:color w:val="000000"/>
          <w:sz w:val="24"/>
          <w:szCs w:val="24"/>
          <w:lang w:eastAsia="ru-RU"/>
        </w:rPr>
        <w:t>,</w:t>
      </w:r>
    </w:p>
    <w:p w:rsidR="00C94C45" w:rsidRPr="00C94C45" w:rsidRDefault="00564A37" w:rsidP="00564A37">
      <w:pPr>
        <w:numPr>
          <w:ilvl w:val="0"/>
          <w:numId w:val="8"/>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hyperlink r:id="rId11" w:tgtFrame="_blank" w:history="1">
        <w:r w:rsidR="00C94C45" w:rsidRPr="00C94C45">
          <w:rPr>
            <w:rFonts w:ascii="Montserrat" w:eastAsia="Times New Roman" w:hAnsi="Montserrat" w:cs="Times New Roman"/>
            <w:color w:val="306AFD"/>
            <w:sz w:val="24"/>
            <w:szCs w:val="24"/>
            <w:lang w:eastAsia="ru-RU"/>
          </w:rPr>
          <w:t>Концепция «Противодействия терроризма в Российской Федерации».</w:t>
        </w:r>
      </w:hyperlink>
    </w:p>
    <w:p w:rsidR="00C94C45" w:rsidRPr="00C94C45" w:rsidRDefault="00C94C45" w:rsidP="00564A37">
      <w:pPr>
        <w:shd w:val="clear" w:color="auto" w:fill="FFFFFF"/>
        <w:spacing w:before="100" w:beforeAutospacing="1" w:after="210" w:line="479" w:lineRule="atLeast"/>
        <w:jc w:val="both"/>
        <w:outlineLvl w:val="1"/>
        <w:rPr>
          <w:rFonts w:ascii="Montserrat" w:eastAsia="Times New Roman" w:hAnsi="Montserrat" w:cs="Times New Roman"/>
          <w:b/>
          <w:bCs/>
          <w:color w:val="000000"/>
          <w:sz w:val="36"/>
          <w:szCs w:val="36"/>
          <w:lang w:eastAsia="ru-RU"/>
        </w:rPr>
      </w:pPr>
      <w:r w:rsidRPr="00C94C45">
        <w:rPr>
          <w:rFonts w:ascii="Montserrat" w:eastAsia="Times New Roman" w:hAnsi="Montserrat" w:cs="Times New Roman"/>
          <w:b/>
          <w:bCs/>
          <w:color w:val="000000"/>
          <w:sz w:val="36"/>
          <w:szCs w:val="36"/>
          <w:lang w:eastAsia="ru-RU"/>
        </w:rPr>
        <w:t>УМВД России рекомендует гражданам:</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Никогда не принимайте от незнакомцев пакеты и сумки, не оставляйте свой багаж без присмотра.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Если вы обнаружили подозрительный предмет в учреждении, немедленно сообщите о находке администрации.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Во всех перечисленных случаях:</w:t>
      </w:r>
    </w:p>
    <w:p w:rsidR="00C94C45" w:rsidRPr="00C94C45" w:rsidRDefault="00C94C45" w:rsidP="00564A37">
      <w:pPr>
        <w:numPr>
          <w:ilvl w:val="0"/>
          <w:numId w:val="9"/>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ни в коем случае не трогайте, не вскрывайте и не передвигайте находку;</w:t>
      </w:r>
    </w:p>
    <w:p w:rsidR="00C94C45" w:rsidRPr="00C94C45" w:rsidRDefault="00C94C45" w:rsidP="00564A37">
      <w:pPr>
        <w:numPr>
          <w:ilvl w:val="0"/>
          <w:numId w:val="9"/>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C94C45" w:rsidRPr="00C94C45" w:rsidRDefault="00C94C45" w:rsidP="00564A37">
      <w:pPr>
        <w:numPr>
          <w:ilvl w:val="0"/>
          <w:numId w:val="9"/>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зафиксируйте время обнаружения находки и незамедлительно сообщите в территориальный орган полиции;</w:t>
      </w:r>
    </w:p>
    <w:p w:rsidR="00C94C45" w:rsidRPr="00C94C45" w:rsidRDefault="00C94C45" w:rsidP="00564A37">
      <w:pPr>
        <w:numPr>
          <w:ilvl w:val="0"/>
          <w:numId w:val="9"/>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lastRenderedPageBreak/>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C94C45" w:rsidRPr="00C94C45" w:rsidRDefault="00C94C45" w:rsidP="00564A37">
      <w:pPr>
        <w:numPr>
          <w:ilvl w:val="0"/>
          <w:numId w:val="9"/>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обязательно дождитесь прибытия оперативно-следственной группы;</w:t>
      </w:r>
    </w:p>
    <w:p w:rsidR="00C94C45" w:rsidRPr="00C94C45" w:rsidRDefault="00C94C45" w:rsidP="00564A37">
      <w:pPr>
        <w:numPr>
          <w:ilvl w:val="0"/>
          <w:numId w:val="9"/>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не забывайте, что вы являетесь самым важным очевидцем.</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Разъясните детям, что любой предмет, найденный на улице или в подъезде, может представлять опасность.</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C94C45" w:rsidRPr="00C94C45" w:rsidRDefault="00C94C45" w:rsidP="00564A37">
      <w:pPr>
        <w:shd w:val="clear" w:color="auto" w:fill="FFFFFF"/>
        <w:spacing w:before="100" w:beforeAutospacing="1" w:after="210" w:line="479" w:lineRule="atLeast"/>
        <w:jc w:val="both"/>
        <w:outlineLvl w:val="1"/>
        <w:rPr>
          <w:rFonts w:ascii="Montserrat" w:eastAsia="Times New Roman" w:hAnsi="Montserrat" w:cs="Times New Roman"/>
          <w:b/>
          <w:bCs/>
          <w:color w:val="000000"/>
          <w:sz w:val="36"/>
          <w:szCs w:val="36"/>
          <w:lang w:eastAsia="ru-RU"/>
        </w:rPr>
      </w:pPr>
      <w:r w:rsidRPr="00C94C45">
        <w:rPr>
          <w:rFonts w:ascii="Montserrat" w:eastAsia="Times New Roman" w:hAnsi="Montserrat" w:cs="Times New Roman"/>
          <w:b/>
          <w:bCs/>
          <w:color w:val="000000"/>
          <w:sz w:val="36"/>
          <w:szCs w:val="36"/>
          <w:lang w:eastAsia="ru-RU"/>
        </w:rPr>
        <w:t>ПАМЯТКА при угрозе террористических актов</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ПОМНИТЕ!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и т.д.).</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Требования безопасности при угрозе проведения террористического акта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1.Быть предельно внимательными к окружающим Вас людям. Ни при каких условиях НЕ ДОПУСКАЙТЕ ПАНИКИ!!!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2. Обезопасьте свой объект, служебное место:</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выполнить противопожарные мероприятия и обеспечить их постоянное соблюдение;</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проверить места возможного заложения взрывных устройств и создание взрывоопасных воздушных смесей;</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 xml:space="preserve">- </w:t>
      </w:r>
      <w:proofErr w:type="gramStart"/>
      <w:r w:rsidRPr="00C94C45">
        <w:rPr>
          <w:rFonts w:ascii="Montserrat" w:eastAsia="Times New Roman" w:hAnsi="Montserrat" w:cs="Times New Roman"/>
          <w:color w:val="000000"/>
          <w:sz w:val="24"/>
          <w:szCs w:val="24"/>
          <w:lang w:eastAsia="ru-RU"/>
        </w:rPr>
        <w:t>о</w:t>
      </w:r>
      <w:proofErr w:type="gramEnd"/>
      <w:r w:rsidRPr="00C94C45">
        <w:rPr>
          <w:rFonts w:ascii="Montserrat" w:eastAsia="Times New Roman" w:hAnsi="Montserrat" w:cs="Times New Roman"/>
          <w:color w:val="000000"/>
          <w:sz w:val="24"/>
          <w:szCs w:val="24"/>
          <w:lang w:eastAsia="ru-RU"/>
        </w:rPr>
        <w:t xml:space="preserve"> всех подозрительных предметах сообщать непосредственному командиру (начальнику).</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Вы обнаружили взрывоопасный предмет</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Террористические группы могут использовать как промышленные, так и самодельные устройства, замаскированные под любой предмет.</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Заметив подозрительный предмет:</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1. Не подходите близко к нему, не трогайте руками и не пытайтесь открывать.</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lastRenderedPageBreak/>
        <w:t>2. Через других лиц сообщите о находке своему непосредственному командиру (начальнику).</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3. 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Совершая поездки в транспорте (особенно в метро), обращайте внимание на оставленные предметы (сумки, портфели, свертки и т.д.).</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Обычно взрывные устройства закладывают в подвалы, на первых этажах, под лестницей около мусоропровода. Будьте внимательны!</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Если произошел взрыв</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1. Постарайтесь успокоиться и уточнить обстановку.</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2. Продвигаться следует осторожно, не трогать поврежденные конструкции, оголившиеся провода.</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4. При задымлении защитите органы дыхания смоченным носовым платком (лоскутом ткани, полотенцем)</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5. При наличии пострадавших, примите меры по оказанию первой медицинской помощи и выходу из района поражения.</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6. Действуйте в строгом соответствии с должностными обязанностями.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и т.д.).</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b/>
          <w:bCs/>
          <w:color w:val="000000"/>
          <w:sz w:val="24"/>
          <w:szCs w:val="24"/>
          <w:lang w:eastAsia="ru-RU"/>
        </w:rPr>
        <w:t>Вас завалило обломками стен</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1. Успокойтесь, не падайте духом.</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2. Старайтесь дышать глубоко, ровно, не торопитесь.</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3. Приготовьтесь терпеть голод и жажду.</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4. Голосом и стуком привлекайте внимание людей к себе.</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5. 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6. Если пространство около Вас относительно свободно, не зажигайте спички, свечи – берегите кислород.</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t>7. Продвигайтесь осторожно, стараясь не вызвать нового обвала. Ориентируйтесь по движению воздуха, поступающего снаружи.</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C94C45">
        <w:rPr>
          <w:rFonts w:ascii="Montserrat" w:eastAsia="Times New Roman" w:hAnsi="Montserrat" w:cs="Times New Roman"/>
          <w:color w:val="000000"/>
          <w:sz w:val="24"/>
          <w:szCs w:val="24"/>
          <w:lang w:eastAsia="ru-RU"/>
        </w:rPr>
        <w:lastRenderedPageBreak/>
        <w:t>8. По возможности укрепите отвисающие балки или потолок с помощью других предметов (доски, кирпич и т.п.) и дожидайтесь помощи. Помните – помощь придет.</w:t>
      </w:r>
    </w:p>
    <w:p w:rsidR="00C94C45" w:rsidRPr="00C94C45" w:rsidRDefault="00C94C45"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spellStart"/>
      <w:r w:rsidRPr="00C94C45">
        <w:rPr>
          <w:rFonts w:ascii="Montserrat" w:eastAsia="Times New Roman" w:hAnsi="Montserrat" w:cs="Times New Roman"/>
          <w:color w:val="000000"/>
          <w:sz w:val="24"/>
          <w:szCs w:val="24"/>
          <w:lang w:eastAsia="ru-RU"/>
        </w:rPr>
        <w:t>идео</w:t>
      </w:r>
      <w:proofErr w:type="spellEnd"/>
      <w:r w:rsidRPr="00C94C45">
        <w:rPr>
          <w:rFonts w:ascii="Montserrat" w:eastAsia="Times New Roman" w:hAnsi="Montserrat" w:cs="Times New Roman"/>
          <w:color w:val="000000"/>
          <w:sz w:val="24"/>
          <w:szCs w:val="24"/>
          <w:lang w:eastAsia="ru-RU"/>
        </w:rPr>
        <w:t xml:space="preserve"> материалы для организации профилактической работы с несовершеннолетними и родителями (законными представителями) о проблеме вовлечения молодежи в террористическую и экстремистскую деятельность на территории Белгородской области можно посмотреть по ссылке </w:t>
      </w:r>
      <w:hyperlink r:id="rId12" w:tgtFrame="_blank" w:history="1">
        <w:r w:rsidRPr="00C94C45">
          <w:rPr>
            <w:rFonts w:ascii="Montserrat" w:eastAsia="Times New Roman" w:hAnsi="Montserrat" w:cs="Times New Roman"/>
            <w:color w:val="306AFD"/>
            <w:sz w:val="24"/>
            <w:szCs w:val="24"/>
            <w:u w:val="single"/>
            <w:lang w:eastAsia="ru-RU"/>
          </w:rPr>
          <w:t>https://disk.yandex.ru/d/FQV8LSF0u1QPAw</w:t>
        </w:r>
      </w:hyperlink>
    </w:p>
    <w:p w:rsidR="00C94C45" w:rsidRPr="00C94C45" w:rsidRDefault="00C94C45" w:rsidP="00564A37">
      <w:pPr>
        <w:shd w:val="clear" w:color="auto" w:fill="FFFFFF"/>
        <w:spacing w:before="100" w:beforeAutospacing="1" w:after="210" w:line="479" w:lineRule="atLeast"/>
        <w:jc w:val="both"/>
        <w:outlineLvl w:val="1"/>
        <w:rPr>
          <w:rFonts w:ascii="Montserrat" w:eastAsia="Times New Roman" w:hAnsi="Montserrat" w:cs="Times New Roman"/>
          <w:b/>
          <w:bCs/>
          <w:color w:val="000000"/>
          <w:sz w:val="36"/>
          <w:szCs w:val="36"/>
          <w:lang w:eastAsia="ru-RU"/>
        </w:rPr>
      </w:pPr>
      <w:r w:rsidRPr="00C94C45">
        <w:rPr>
          <w:rFonts w:ascii="Montserrat" w:eastAsia="Times New Roman" w:hAnsi="Montserrat" w:cs="Times New Roman"/>
          <w:b/>
          <w:bCs/>
          <w:color w:val="000000"/>
          <w:sz w:val="36"/>
          <w:szCs w:val="36"/>
          <w:lang w:eastAsia="ru-RU"/>
        </w:rPr>
        <w:t>Полезная информация по антитеррористической безопасности</w:t>
      </w:r>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3" w:history="1">
        <w:r w:rsidR="00C94C45" w:rsidRPr="00C94C45">
          <w:rPr>
            <w:rFonts w:ascii="Montserrat" w:eastAsia="Times New Roman" w:hAnsi="Montserrat" w:cs="Times New Roman"/>
            <w:color w:val="306AFD"/>
            <w:sz w:val="24"/>
            <w:szCs w:val="24"/>
            <w:u w:val="single"/>
            <w:lang w:eastAsia="ru-RU"/>
          </w:rPr>
          <w:t>Список литературы признанной экстремистской в РФ</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4" w:history="1">
        <w:r w:rsidR="00C94C45" w:rsidRPr="00C94C45">
          <w:rPr>
            <w:rFonts w:ascii="Montserrat" w:eastAsia="Times New Roman" w:hAnsi="Montserrat" w:cs="Times New Roman"/>
            <w:color w:val="306AFD"/>
            <w:sz w:val="24"/>
            <w:szCs w:val="24"/>
            <w:u w:val="single"/>
            <w:lang w:eastAsia="ru-RU"/>
          </w:rPr>
          <w:t>Памятка по профилактике телефонного терроризма учащихся</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5" w:history="1">
        <w:r w:rsidR="00C94C45" w:rsidRPr="00C94C45">
          <w:rPr>
            <w:rFonts w:ascii="Montserrat" w:eastAsia="Times New Roman" w:hAnsi="Montserrat" w:cs="Times New Roman"/>
            <w:color w:val="306AFD"/>
            <w:sz w:val="24"/>
            <w:szCs w:val="24"/>
            <w:u w:val="single"/>
            <w:lang w:eastAsia="ru-RU"/>
          </w:rPr>
          <w:t>Памятка по действиям при угрозе или совершении террористического акта</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6" w:history="1">
        <w:r w:rsidR="00C94C45" w:rsidRPr="00C94C45">
          <w:rPr>
            <w:rFonts w:ascii="Montserrat" w:eastAsia="Times New Roman" w:hAnsi="Montserrat" w:cs="Times New Roman"/>
            <w:color w:val="306AFD"/>
            <w:sz w:val="24"/>
            <w:szCs w:val="24"/>
            <w:u w:val="single"/>
            <w:lang w:eastAsia="ru-RU"/>
          </w:rPr>
          <w:t>Плакат на тему: «Что такое терроризм?»</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7" w:history="1">
        <w:r w:rsidR="00C94C45" w:rsidRPr="00C94C45">
          <w:rPr>
            <w:rFonts w:ascii="Montserrat" w:eastAsia="Times New Roman" w:hAnsi="Montserrat" w:cs="Times New Roman"/>
            <w:color w:val="306AFD"/>
            <w:sz w:val="24"/>
            <w:szCs w:val="24"/>
            <w:u w:val="single"/>
            <w:lang w:eastAsia="ru-RU"/>
          </w:rPr>
          <w:t>Памятка гражданам об их действиях при установлении уровней террористической опасности</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8" w:history="1">
        <w:r w:rsidR="00C94C45" w:rsidRPr="00C94C45">
          <w:rPr>
            <w:rFonts w:ascii="Montserrat" w:eastAsia="Times New Roman" w:hAnsi="Montserrat" w:cs="Times New Roman"/>
            <w:color w:val="306AFD"/>
            <w:sz w:val="24"/>
            <w:szCs w:val="24"/>
            <w:u w:val="single"/>
            <w:lang w:eastAsia="ru-RU"/>
          </w:rPr>
          <w:t>Внешний вид самодельных взрывных устройств, инженерных боеприпасов которые могут быть использованы для терактов</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19" w:history="1">
        <w:r w:rsidR="00C94C45" w:rsidRPr="00C94C45">
          <w:rPr>
            <w:rFonts w:ascii="Montserrat" w:eastAsia="Times New Roman" w:hAnsi="Montserrat" w:cs="Times New Roman"/>
            <w:color w:val="306AFD"/>
            <w:sz w:val="24"/>
            <w:szCs w:val="24"/>
            <w:u w:val="single"/>
            <w:lang w:eastAsia="ru-RU"/>
          </w:rPr>
          <w:t>Памятка на тему: «Рекомендуемые расстояния удаления и оцепления при обнаружении взрывного устройства или предмета, похожего на взрывное устройство»</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0" w:history="1">
        <w:r w:rsidR="00C94C45" w:rsidRPr="00C94C45">
          <w:rPr>
            <w:rFonts w:ascii="Montserrat" w:eastAsia="Times New Roman" w:hAnsi="Montserrat" w:cs="Times New Roman"/>
            <w:color w:val="306AFD"/>
            <w:sz w:val="24"/>
            <w:szCs w:val="24"/>
            <w:u w:val="single"/>
            <w:lang w:eastAsia="ru-RU"/>
          </w:rPr>
          <w:t>Памятка на тему: «Виды терроризма»</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1" w:history="1">
        <w:r w:rsidR="00C94C45" w:rsidRPr="00C94C45">
          <w:rPr>
            <w:rFonts w:ascii="Montserrat" w:eastAsia="Times New Roman" w:hAnsi="Montserrat" w:cs="Times New Roman"/>
            <w:color w:val="306AFD"/>
            <w:sz w:val="24"/>
            <w:szCs w:val="24"/>
            <w:u w:val="single"/>
            <w:lang w:eastAsia="ru-RU"/>
          </w:rPr>
          <w:t>Памятка на тему: «Как не стать заложником»</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2" w:history="1">
        <w:r w:rsidR="00C94C45" w:rsidRPr="00C94C45">
          <w:rPr>
            <w:rFonts w:ascii="Montserrat" w:eastAsia="Times New Roman" w:hAnsi="Montserrat" w:cs="Times New Roman"/>
            <w:color w:val="306AFD"/>
            <w:sz w:val="24"/>
            <w:szCs w:val="24"/>
            <w:u w:val="single"/>
            <w:lang w:eastAsia="ru-RU"/>
          </w:rPr>
          <w:t>Памятка на тему: «Что делать при угрозе по телефону»</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3" w:history="1">
        <w:r w:rsidR="00C94C45" w:rsidRPr="00C94C45">
          <w:rPr>
            <w:rFonts w:ascii="Montserrat" w:eastAsia="Times New Roman" w:hAnsi="Montserrat" w:cs="Times New Roman"/>
            <w:color w:val="306AFD"/>
            <w:sz w:val="24"/>
            <w:szCs w:val="24"/>
            <w:u w:val="single"/>
            <w:lang w:eastAsia="ru-RU"/>
          </w:rPr>
          <w:t>Список террористических организаций, активно действующих в России</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4" w:history="1">
        <w:r w:rsidR="00C94C45" w:rsidRPr="00C94C45">
          <w:rPr>
            <w:rFonts w:ascii="Montserrat" w:eastAsia="Times New Roman" w:hAnsi="Montserrat" w:cs="Times New Roman"/>
            <w:color w:val="306AFD"/>
            <w:sz w:val="24"/>
            <w:szCs w:val="24"/>
            <w:u w:val="single"/>
            <w:lang w:eastAsia="ru-RU"/>
          </w:rPr>
          <w:t>Что нужно знать о терактах</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5" w:history="1">
        <w:r w:rsidR="00C94C45" w:rsidRPr="00C94C45">
          <w:rPr>
            <w:rFonts w:ascii="Montserrat" w:eastAsia="Times New Roman" w:hAnsi="Montserrat" w:cs="Times New Roman"/>
            <w:color w:val="306AFD"/>
            <w:sz w:val="24"/>
            <w:szCs w:val="24"/>
            <w:u w:val="single"/>
            <w:lang w:eastAsia="ru-RU"/>
          </w:rPr>
          <w:t>Тактика терроризма</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6" w:history="1">
        <w:r w:rsidR="00C94C45" w:rsidRPr="00C94C45">
          <w:rPr>
            <w:rFonts w:ascii="Montserrat" w:eastAsia="Times New Roman" w:hAnsi="Montserrat" w:cs="Times New Roman"/>
            <w:color w:val="306AFD"/>
            <w:sz w:val="24"/>
            <w:szCs w:val="24"/>
            <w:u w:val="single"/>
            <w:lang w:eastAsia="ru-RU"/>
          </w:rPr>
          <w:t>Инструкция по действиям руководителей учреждений и организаций при установлении уровней террористической опасности</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7" w:history="1">
        <w:r w:rsidR="00C94C45" w:rsidRPr="00C94C45">
          <w:rPr>
            <w:rFonts w:ascii="Montserrat" w:eastAsia="Times New Roman" w:hAnsi="Montserrat" w:cs="Times New Roman"/>
            <w:color w:val="306AFD"/>
            <w:sz w:val="24"/>
            <w:szCs w:val="24"/>
            <w:u w:val="single"/>
            <w:lang w:eastAsia="ru-RU"/>
          </w:rPr>
          <w:t>Памятка на тему: «Как вести себя при обстреле и после него»</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8" w:history="1">
        <w:r w:rsidR="00C94C45" w:rsidRPr="00C94C45">
          <w:rPr>
            <w:rFonts w:ascii="Montserrat" w:eastAsia="Times New Roman" w:hAnsi="Montserrat" w:cs="Times New Roman"/>
            <w:color w:val="306AFD"/>
            <w:sz w:val="24"/>
            <w:szCs w:val="24"/>
            <w:u w:val="single"/>
            <w:lang w:eastAsia="ru-RU"/>
          </w:rPr>
          <w:t>Памятка для населения при артобстреле</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29" w:history="1">
        <w:r w:rsidR="00C94C45" w:rsidRPr="00C94C45">
          <w:rPr>
            <w:rFonts w:ascii="Montserrat" w:eastAsia="Times New Roman" w:hAnsi="Montserrat" w:cs="Times New Roman"/>
            <w:color w:val="306AFD"/>
            <w:sz w:val="24"/>
            <w:szCs w:val="24"/>
            <w:u w:val="single"/>
            <w:lang w:eastAsia="ru-RU"/>
          </w:rPr>
          <w:t>Памятка: «Минная опасность»</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0" w:history="1">
        <w:r w:rsidR="00C94C45" w:rsidRPr="00C94C45">
          <w:rPr>
            <w:rFonts w:ascii="Montserrat" w:eastAsia="Times New Roman" w:hAnsi="Montserrat" w:cs="Times New Roman"/>
            <w:color w:val="306AFD"/>
            <w:sz w:val="24"/>
            <w:szCs w:val="24"/>
            <w:u w:val="single"/>
            <w:lang w:eastAsia="ru-RU"/>
          </w:rPr>
          <w:t>Памятка по антитеррору</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1" w:history="1">
        <w:r w:rsidR="00C94C45" w:rsidRPr="00C94C45">
          <w:rPr>
            <w:rFonts w:ascii="Montserrat" w:eastAsia="Times New Roman" w:hAnsi="Montserrat" w:cs="Times New Roman"/>
            <w:color w:val="306AFD"/>
            <w:sz w:val="24"/>
            <w:szCs w:val="24"/>
            <w:u w:val="single"/>
            <w:lang w:eastAsia="ru-RU"/>
          </w:rPr>
          <w:t>Памятка при обнаружении мины ПФМ-1 «Лепесток»</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2" w:history="1">
        <w:r w:rsidR="00C94C45" w:rsidRPr="00C94C45">
          <w:rPr>
            <w:rFonts w:ascii="Montserrat" w:eastAsia="Times New Roman" w:hAnsi="Montserrat" w:cs="Times New Roman"/>
            <w:color w:val="306AFD"/>
            <w:sz w:val="24"/>
            <w:szCs w:val="24"/>
            <w:u w:val="single"/>
            <w:lang w:eastAsia="ru-RU"/>
          </w:rPr>
          <w:t>Памятка: «Противопехотные мины»</w:t>
        </w:r>
      </w:hyperlink>
    </w:p>
    <w:p w:rsidR="00C94C45" w:rsidRPr="00C94C45" w:rsidRDefault="00C94C45" w:rsidP="00564A37">
      <w:pPr>
        <w:shd w:val="clear" w:color="auto" w:fill="FFFFFF"/>
        <w:spacing w:before="100" w:beforeAutospacing="1" w:after="210" w:line="479" w:lineRule="atLeast"/>
        <w:jc w:val="both"/>
        <w:outlineLvl w:val="1"/>
        <w:rPr>
          <w:rFonts w:ascii="Montserrat" w:eastAsia="Times New Roman" w:hAnsi="Montserrat" w:cs="Times New Roman"/>
          <w:b/>
          <w:bCs/>
          <w:color w:val="000000"/>
          <w:sz w:val="36"/>
          <w:szCs w:val="36"/>
          <w:lang w:eastAsia="ru-RU"/>
        </w:rPr>
      </w:pPr>
      <w:r w:rsidRPr="00C94C45">
        <w:rPr>
          <w:rFonts w:ascii="Montserrat" w:eastAsia="Times New Roman" w:hAnsi="Montserrat" w:cs="Times New Roman"/>
          <w:b/>
          <w:bCs/>
          <w:color w:val="000000"/>
          <w:sz w:val="36"/>
          <w:szCs w:val="36"/>
          <w:lang w:eastAsia="ru-RU"/>
        </w:rPr>
        <w:lastRenderedPageBreak/>
        <w:t>Полезные материалы по противодействию идеологии терроризма и экстремизма</w:t>
      </w:r>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3" w:tgtFrame="_blank" w:history="1">
        <w:r w:rsidR="00C94C45" w:rsidRPr="00C94C45">
          <w:rPr>
            <w:rFonts w:ascii="Montserrat" w:eastAsia="Times New Roman" w:hAnsi="Montserrat" w:cs="Times New Roman"/>
            <w:color w:val="306AFD"/>
            <w:sz w:val="24"/>
            <w:szCs w:val="24"/>
            <w:u w:val="single"/>
            <w:lang w:eastAsia="ru-RU"/>
          </w:rPr>
          <w:t>Видеоролик «О навыках безопасного поведения»</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4" w:tgtFrame="_blank" w:history="1">
        <w:r w:rsidR="00C94C45" w:rsidRPr="00C94C45">
          <w:rPr>
            <w:rFonts w:ascii="Montserrat" w:eastAsia="Times New Roman" w:hAnsi="Montserrat" w:cs="Times New Roman"/>
            <w:color w:val="306AFD"/>
            <w:sz w:val="24"/>
            <w:szCs w:val="24"/>
            <w:u w:val="single"/>
            <w:lang w:eastAsia="ru-RU"/>
          </w:rPr>
          <w:t>Видеоролик «Дружба народов»</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5" w:tgtFrame="_blank" w:history="1">
        <w:r w:rsidR="00C94C45" w:rsidRPr="00C94C45">
          <w:rPr>
            <w:rFonts w:ascii="Montserrat" w:eastAsia="Times New Roman" w:hAnsi="Montserrat" w:cs="Times New Roman"/>
            <w:color w:val="306AFD"/>
            <w:sz w:val="24"/>
            <w:szCs w:val="24"/>
            <w:u w:val="single"/>
            <w:lang w:eastAsia="ru-RU"/>
          </w:rPr>
          <w:t>Видеоролик «Ресурсы, которые не купить»</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6" w:tgtFrame="_blank" w:history="1">
        <w:r w:rsidR="00C94C45" w:rsidRPr="00C94C45">
          <w:rPr>
            <w:rFonts w:ascii="Montserrat" w:eastAsia="Times New Roman" w:hAnsi="Montserrat" w:cs="Times New Roman"/>
            <w:color w:val="306AFD"/>
            <w:sz w:val="24"/>
            <w:szCs w:val="24"/>
            <w:u w:val="single"/>
            <w:lang w:eastAsia="ru-RU"/>
          </w:rPr>
          <w:t>Видеоролик «Телефонный терроризм»</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7" w:tgtFrame="_blank" w:history="1">
        <w:r w:rsidR="00C94C45" w:rsidRPr="00C94C45">
          <w:rPr>
            <w:rFonts w:ascii="Montserrat" w:eastAsia="Times New Roman" w:hAnsi="Montserrat" w:cs="Times New Roman"/>
            <w:color w:val="306AFD"/>
            <w:sz w:val="24"/>
            <w:szCs w:val="24"/>
            <w:u w:val="single"/>
            <w:lang w:eastAsia="ru-RU"/>
          </w:rPr>
          <w:t>Видеоролик «Слушай себя»</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8" w:tgtFrame="_blank" w:history="1">
        <w:r w:rsidR="00C94C45" w:rsidRPr="00C94C45">
          <w:rPr>
            <w:rFonts w:ascii="Montserrat" w:eastAsia="Times New Roman" w:hAnsi="Montserrat" w:cs="Times New Roman"/>
            <w:color w:val="306AFD"/>
            <w:sz w:val="24"/>
            <w:szCs w:val="24"/>
            <w:u w:val="single"/>
            <w:lang w:eastAsia="ru-RU"/>
          </w:rPr>
          <w:t>Видеоролик «Вместе против террора»</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39" w:tgtFrame="_blank" w:history="1">
        <w:r w:rsidR="00C94C45" w:rsidRPr="00C94C45">
          <w:rPr>
            <w:rFonts w:ascii="Montserrat" w:eastAsia="Times New Roman" w:hAnsi="Montserrat" w:cs="Times New Roman"/>
            <w:color w:val="306AFD"/>
            <w:sz w:val="24"/>
            <w:szCs w:val="24"/>
            <w:u w:val="single"/>
            <w:lang w:eastAsia="ru-RU"/>
          </w:rPr>
          <w:t>Видеоролик МВД России «Служим России, служим закону»</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40" w:tgtFrame="_blank" w:history="1">
        <w:r w:rsidR="00C94C45" w:rsidRPr="00C94C45">
          <w:rPr>
            <w:rFonts w:ascii="Montserrat" w:eastAsia="Times New Roman" w:hAnsi="Montserrat" w:cs="Times New Roman"/>
            <w:color w:val="306AFD"/>
            <w:sz w:val="24"/>
            <w:szCs w:val="24"/>
            <w:u w:val="single"/>
            <w:lang w:eastAsia="ru-RU"/>
          </w:rPr>
          <w:t>Видеоролик «Протесты»</w:t>
        </w:r>
      </w:hyperlink>
    </w:p>
    <w:p w:rsidR="00C94C45" w:rsidRPr="00C94C45" w:rsidRDefault="00564A37" w:rsidP="00564A37">
      <w:pPr>
        <w:shd w:val="clear" w:color="auto" w:fill="FFFFFF"/>
        <w:spacing w:before="90" w:after="210" w:line="240" w:lineRule="auto"/>
        <w:jc w:val="both"/>
        <w:rPr>
          <w:rFonts w:ascii="Montserrat" w:eastAsia="Times New Roman" w:hAnsi="Montserrat" w:cs="Times New Roman"/>
          <w:color w:val="000000"/>
          <w:sz w:val="24"/>
          <w:szCs w:val="24"/>
          <w:lang w:eastAsia="ru-RU"/>
        </w:rPr>
      </w:pPr>
      <w:hyperlink r:id="rId41" w:tgtFrame="_blank" w:history="1">
        <w:r w:rsidR="00C94C45" w:rsidRPr="00C94C45">
          <w:rPr>
            <w:rFonts w:ascii="Montserrat" w:eastAsia="Times New Roman" w:hAnsi="Montserrat" w:cs="Times New Roman"/>
            <w:color w:val="306AFD"/>
            <w:sz w:val="24"/>
            <w:szCs w:val="24"/>
            <w:u w:val="single"/>
            <w:lang w:eastAsia="ru-RU"/>
          </w:rPr>
          <w:t>Видеоролик «Что считается экстремизмом в социальных сетях»</w:t>
        </w:r>
      </w:hyperlink>
    </w:p>
    <w:p w:rsidR="002E07A7" w:rsidRDefault="002E07A7" w:rsidP="00564A37">
      <w:pPr>
        <w:jc w:val="both"/>
      </w:pPr>
    </w:p>
    <w:sectPr w:rsidR="002E0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35E83"/>
    <w:multiLevelType w:val="multilevel"/>
    <w:tmpl w:val="10A8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D745CF"/>
    <w:multiLevelType w:val="multilevel"/>
    <w:tmpl w:val="99C2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446A3"/>
    <w:multiLevelType w:val="multilevel"/>
    <w:tmpl w:val="317E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FD1C98"/>
    <w:multiLevelType w:val="multilevel"/>
    <w:tmpl w:val="6DDC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89264A"/>
    <w:multiLevelType w:val="multilevel"/>
    <w:tmpl w:val="2FC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F54064"/>
    <w:multiLevelType w:val="multilevel"/>
    <w:tmpl w:val="1CB4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447771"/>
    <w:multiLevelType w:val="multilevel"/>
    <w:tmpl w:val="F14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2826F1"/>
    <w:multiLevelType w:val="multilevel"/>
    <w:tmpl w:val="4AE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E86C2C"/>
    <w:multiLevelType w:val="multilevel"/>
    <w:tmpl w:val="274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0C"/>
    <w:rsid w:val="002E07A7"/>
    <w:rsid w:val="00564A37"/>
    <w:rsid w:val="0084600C"/>
    <w:rsid w:val="00C9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4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C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4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C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4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C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4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5372">
      <w:bodyDiv w:val="1"/>
      <w:marLeft w:val="0"/>
      <w:marRight w:val="0"/>
      <w:marTop w:val="0"/>
      <w:marBottom w:val="0"/>
      <w:divBdr>
        <w:top w:val="none" w:sz="0" w:space="0" w:color="auto"/>
        <w:left w:val="none" w:sz="0" w:space="0" w:color="auto"/>
        <w:bottom w:val="none" w:sz="0" w:space="0" w:color="auto"/>
        <w:right w:val="none" w:sz="0" w:space="0" w:color="auto"/>
      </w:divBdr>
      <w:divsChild>
        <w:div w:id="2010058573">
          <w:marLeft w:val="0"/>
          <w:marRight w:val="0"/>
          <w:marTop w:val="0"/>
          <w:marBottom w:val="0"/>
          <w:divBdr>
            <w:top w:val="none" w:sz="0" w:space="0" w:color="auto"/>
            <w:left w:val="none" w:sz="0" w:space="0" w:color="auto"/>
            <w:bottom w:val="none" w:sz="0" w:space="0" w:color="auto"/>
            <w:right w:val="none" w:sz="0" w:space="0" w:color="auto"/>
          </w:divBdr>
        </w:div>
        <w:div w:id="274487588">
          <w:marLeft w:val="0"/>
          <w:marRight w:val="0"/>
          <w:marTop w:val="0"/>
          <w:marBottom w:val="0"/>
          <w:divBdr>
            <w:top w:val="none" w:sz="0" w:space="0" w:color="auto"/>
            <w:left w:val="none" w:sz="0" w:space="0" w:color="auto"/>
            <w:bottom w:val="none" w:sz="0" w:space="0" w:color="auto"/>
            <w:right w:val="none" w:sz="0" w:space="0" w:color="auto"/>
          </w:divBdr>
          <w:divsChild>
            <w:div w:id="1430153510">
              <w:marLeft w:val="0"/>
              <w:marRight w:val="0"/>
              <w:marTop w:val="0"/>
              <w:marBottom w:val="0"/>
              <w:divBdr>
                <w:top w:val="none" w:sz="0" w:space="0" w:color="auto"/>
                <w:left w:val="none" w:sz="0" w:space="0" w:color="auto"/>
                <w:bottom w:val="none" w:sz="0" w:space="0" w:color="auto"/>
                <w:right w:val="none" w:sz="0" w:space="0" w:color="auto"/>
              </w:divBdr>
              <w:divsChild>
                <w:div w:id="1894807099">
                  <w:marLeft w:val="0"/>
                  <w:marRight w:val="0"/>
                  <w:marTop w:val="0"/>
                  <w:marBottom w:val="0"/>
                  <w:divBdr>
                    <w:top w:val="none" w:sz="0" w:space="0" w:color="auto"/>
                    <w:left w:val="none" w:sz="0" w:space="0" w:color="auto"/>
                    <w:bottom w:val="none" w:sz="0" w:space="0" w:color="auto"/>
                    <w:right w:val="none" w:sz="0" w:space="0" w:color="auto"/>
                  </w:divBdr>
                  <w:divsChild>
                    <w:div w:id="13087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2326">
      <w:bodyDiv w:val="1"/>
      <w:marLeft w:val="0"/>
      <w:marRight w:val="0"/>
      <w:marTop w:val="0"/>
      <w:marBottom w:val="0"/>
      <w:divBdr>
        <w:top w:val="none" w:sz="0" w:space="0" w:color="auto"/>
        <w:left w:val="none" w:sz="0" w:space="0" w:color="auto"/>
        <w:bottom w:val="none" w:sz="0" w:space="0" w:color="auto"/>
        <w:right w:val="none" w:sz="0" w:space="0" w:color="auto"/>
      </w:divBdr>
    </w:div>
    <w:div w:id="1623727963">
      <w:bodyDiv w:val="1"/>
      <w:marLeft w:val="0"/>
      <w:marRight w:val="0"/>
      <w:marTop w:val="0"/>
      <w:marBottom w:val="0"/>
      <w:divBdr>
        <w:top w:val="none" w:sz="0" w:space="0" w:color="auto"/>
        <w:left w:val="none" w:sz="0" w:space="0" w:color="auto"/>
        <w:bottom w:val="none" w:sz="0" w:space="0" w:color="auto"/>
        <w:right w:val="none" w:sz="0" w:space="0" w:color="auto"/>
      </w:divBdr>
    </w:div>
    <w:div w:id="21451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4-solileck-r56.gosweb.gosuslugi.ru/netcat_files/userfiles/bezopasnost/25/Spisok_extremistskoy_literatury._Obnovlen_06.02.25._1.pdf" TargetMode="External"/><Relationship Id="rId18" Type="http://schemas.openxmlformats.org/officeDocument/2006/relationships/hyperlink" Target="https://shkola15staryjoskol-r31.gosweb.gosuslugi.ru/netcat_files/152/2541/Vneshniy_vid_samodel_nyh_vzryvnyh_ustroystv_inzhenernyh_boepripasov_kotorye_mogut_byt_ispol_zovany_dlya_teraktov.pdf" TargetMode="External"/><Relationship Id="rId26" Type="http://schemas.openxmlformats.org/officeDocument/2006/relationships/hyperlink" Target="https://shkola15staryjoskol-r31.gosweb.gosuslugi.ru/netcat_files/152/2541/instruktsiya.pdf" TargetMode="External"/><Relationship Id="rId39" Type="http://schemas.openxmlformats.org/officeDocument/2006/relationships/hyperlink" Target="https://www.youtube.com/watch?v=9yzfFMy1EK0" TargetMode="External"/><Relationship Id="rId21" Type="http://schemas.openxmlformats.org/officeDocument/2006/relationships/hyperlink" Target="https://shkola15staryjoskol-r31.gosweb.gosuslugi.ru/netcat_files/152/2541/zalozhniki.pdf" TargetMode="External"/><Relationship Id="rId34" Type="http://schemas.openxmlformats.org/officeDocument/2006/relationships/hyperlink" Target="https://cloud.mail.ru/public/8MHR/ePWciEPvp" TargetMode="External"/><Relationship Id="rId42" Type="http://schemas.openxmlformats.org/officeDocument/2006/relationships/fontTable" Target="fontTable.xml"/><Relationship Id="rId7" Type="http://schemas.openxmlformats.org/officeDocument/2006/relationships/hyperlink" Target="http://www.consultant.ru/document/cons_doc_LAW_10699/" TargetMode="External"/><Relationship Id="rId2" Type="http://schemas.openxmlformats.org/officeDocument/2006/relationships/styles" Target="styles.xml"/><Relationship Id="rId16" Type="http://schemas.openxmlformats.org/officeDocument/2006/relationships/hyperlink" Target="https://shkola15staryjoskol-r31.gosweb.gosuslugi.ru/netcat_files/152/2541/Plakat_Chto_takoe_terrorizm.pdf" TargetMode="External"/><Relationship Id="rId20" Type="http://schemas.openxmlformats.org/officeDocument/2006/relationships/hyperlink" Target="https://shkola15staryjoskol-r31.gosweb.gosuslugi.ru/netcat_files/152/2541/vidy_ta.pdf" TargetMode="External"/><Relationship Id="rId29" Type="http://schemas.openxmlformats.org/officeDocument/2006/relationships/hyperlink" Target="https://shkola15staryjoskol-r31.gosweb.gosuslugi.ru/netcat_files/152/2541/Pamyatka_minnaya_opasnost_.pdf" TargetMode="External"/><Relationship Id="rId41" Type="http://schemas.openxmlformats.org/officeDocument/2006/relationships/hyperlink" Target="https://www.youtube.com/watch?v=AVyyUF-CgXw" TargetMode="External"/><Relationship Id="rId1" Type="http://schemas.openxmlformats.org/officeDocument/2006/relationships/numbering" Target="numbering.xml"/><Relationship Id="rId6" Type="http://schemas.openxmlformats.org/officeDocument/2006/relationships/hyperlink" Target="https://www.consultant.ru/document/cons_doc_LAW_28399/" TargetMode="External"/><Relationship Id="rId11" Type="http://schemas.openxmlformats.org/officeDocument/2006/relationships/hyperlink" Target="https://shkolavargashinskaya-r45.gosweb.gosuslugi.ru/ofitsialno/dokumenty/dokumenty-all-52_278.html" TargetMode="External"/><Relationship Id="rId24" Type="http://schemas.openxmlformats.org/officeDocument/2006/relationships/hyperlink" Target="https://shkola15staryjoskol-r31.gosweb.gosuslugi.ru/netcat_files/152/2541/chto_nado_znat.pdf" TargetMode="External"/><Relationship Id="rId32" Type="http://schemas.openxmlformats.org/officeDocument/2006/relationships/hyperlink" Target="https://shkola15staryjoskol-r31.gosweb.gosuslugi.ru/netcat_files/152/2541/Pamyatka_protivopehotnye_miny.pdf" TargetMode="External"/><Relationship Id="rId37" Type="http://schemas.openxmlformats.org/officeDocument/2006/relationships/hyperlink" Target="https://disk.yandex.ru/d/eWUtRdNCqW4yTA" TargetMode="External"/><Relationship Id="rId40" Type="http://schemas.openxmlformats.org/officeDocument/2006/relationships/hyperlink" Target="https://www.youtube.com/watch?v=lHh6Xo3FLak" TargetMode="External"/><Relationship Id="rId5" Type="http://schemas.openxmlformats.org/officeDocument/2006/relationships/webSettings" Target="webSettings.xml"/><Relationship Id="rId15" Type="http://schemas.openxmlformats.org/officeDocument/2006/relationships/hyperlink" Target="https://shkola15staryjoskol-r31.gosweb.gosuslugi.ru/netcat_files/152/2541/Pamyatka_terr_0.pdf" TargetMode="External"/><Relationship Id="rId23" Type="http://schemas.openxmlformats.org/officeDocument/2006/relationships/hyperlink" Target="https://shkola15staryjoskol-r31.gosweb.gosuslugi.ru/netcat_files/152/2541/spisok_terr_org.pdf" TargetMode="External"/><Relationship Id="rId28" Type="http://schemas.openxmlformats.org/officeDocument/2006/relationships/hyperlink" Target="https://shkola15staryjoskol-r31.gosweb.gosuslugi.ru/netcat_files/152/2541/Pamyatka_dlya_naseleniya_pri_artobstrele.pdf" TargetMode="External"/><Relationship Id="rId36" Type="http://schemas.openxmlformats.org/officeDocument/2006/relationships/hyperlink" Target="https://disk.yandex.ru/d/jdZMGZ_PQP9IVg" TargetMode="External"/><Relationship Id="rId10" Type="http://schemas.openxmlformats.org/officeDocument/2006/relationships/hyperlink" Target="http://www.consultant.ru/document/cons_doc_LAW_58840/" TargetMode="External"/><Relationship Id="rId19" Type="http://schemas.openxmlformats.org/officeDocument/2006/relationships/hyperlink" Target="https://shkola15staryjoskol-r31.gosweb.gosuslugi.ru/netcat_files/152/2541/rek_rasst.pdf" TargetMode="External"/><Relationship Id="rId31" Type="http://schemas.openxmlformats.org/officeDocument/2006/relationships/hyperlink" Target="https://shkola15staryjoskol-r31.gosweb.gosuslugi.ru/netcat_files/152/2541/Pamyatka_pri_obnoruzhenii_miny_PFM_1_lepestok.pdf" TargetMode="External"/><Relationship Id="rId4" Type="http://schemas.openxmlformats.org/officeDocument/2006/relationships/settings" Target="settings.xml"/><Relationship Id="rId9" Type="http://schemas.openxmlformats.org/officeDocument/2006/relationships/hyperlink" Target="http://www.kremlin.ru/acts/bank/18939" TargetMode="External"/><Relationship Id="rId14" Type="http://schemas.openxmlformats.org/officeDocument/2006/relationships/hyperlink" Target="https://shkola15staryjoskol-r31.gosweb.gosuslugi.ru/netcat_files/152/2541/Pamyatka_teleph_uch.pdf" TargetMode="External"/><Relationship Id="rId22" Type="http://schemas.openxmlformats.org/officeDocument/2006/relationships/hyperlink" Target="https://shkola15staryjoskol-r31.gosweb.gosuslugi.ru/netcat_files/152/2541/chto_delat_po_tel.pdf" TargetMode="External"/><Relationship Id="rId27" Type="http://schemas.openxmlformats.org/officeDocument/2006/relationships/hyperlink" Target="https://shkola15staryjoskol-r31.gosweb.gosuslugi.ru/netcat_files/152/2541/1.pdf" TargetMode="External"/><Relationship Id="rId30" Type="http://schemas.openxmlformats.org/officeDocument/2006/relationships/hyperlink" Target="https://shkola15staryjoskol-r31.gosweb.gosuslugi.ru/netcat_files/152/2541/Pamyatka_po_antiterroru.pdf" TargetMode="External"/><Relationship Id="rId35" Type="http://schemas.openxmlformats.org/officeDocument/2006/relationships/hyperlink" Target="https://disk.yandex.ru/i/KNXIOlbRaSn5zw" TargetMode="External"/><Relationship Id="rId43" Type="http://schemas.openxmlformats.org/officeDocument/2006/relationships/theme" Target="theme/theme1.xml"/><Relationship Id="rId8" Type="http://schemas.openxmlformats.org/officeDocument/2006/relationships/hyperlink" Target="http://www.consultant.ru/document/cons_doc_LAW_34661/" TargetMode="External"/><Relationship Id="rId3" Type="http://schemas.microsoft.com/office/2007/relationships/stylesWithEffects" Target="stylesWithEffects.xml"/><Relationship Id="rId12" Type="http://schemas.openxmlformats.org/officeDocument/2006/relationships/hyperlink" Target="https://disk.yandex.ru/d/FQV8LSF0u1QPAw" TargetMode="External"/><Relationship Id="rId17" Type="http://schemas.openxmlformats.org/officeDocument/2006/relationships/hyperlink" Target="https://shkola15staryjoskol-r31.gosweb.gosuslugi.ru/netcat_files/152/2541/pamyatka_grazhdanam.pdf" TargetMode="External"/><Relationship Id="rId25" Type="http://schemas.openxmlformats.org/officeDocument/2006/relationships/hyperlink" Target="https://shkola15staryjoskol-r31.gosweb.gosuslugi.ru/netcat_files/152/2541/taktika_terr.pdf" TargetMode="External"/><Relationship Id="rId33" Type="http://schemas.openxmlformats.org/officeDocument/2006/relationships/hyperlink" Target="https://cloud.mail.ru/public/ncee/axrFfDMPL" TargetMode="External"/><Relationship Id="rId38" Type="http://schemas.openxmlformats.org/officeDocument/2006/relationships/hyperlink" Target="https://www.youtube.com/watch?v=BRmKgFfAiY4&amp;t=7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2861</Words>
  <Characters>16311</Characters>
  <Application>Microsoft Office Word</Application>
  <DocSecurity>0</DocSecurity>
  <Lines>135</Lines>
  <Paragraphs>38</Paragraphs>
  <ScaleCrop>false</ScaleCrop>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dc:creator>
  <cp:keywords/>
  <dc:description/>
  <cp:lastModifiedBy>Школа</cp:lastModifiedBy>
  <cp:revision>3</cp:revision>
  <dcterms:created xsi:type="dcterms:W3CDTF">2025-03-03T05:13:00Z</dcterms:created>
  <dcterms:modified xsi:type="dcterms:W3CDTF">2025-03-04T05:14:00Z</dcterms:modified>
</cp:coreProperties>
</file>