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29" w:rsidRPr="004D5CAF" w:rsidRDefault="004F0E5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бюджетное учреждение «Изобильная средняя общеобразовательная школа </w:t>
      </w:r>
      <w:proofErr w:type="gramStart"/>
      <w:r w:rsidRPr="004D5CAF">
        <w:rPr>
          <w:rFonts w:hAnsi="Times New Roman" w:cs="Times New Roman"/>
          <w:b/>
          <w:sz w:val="24"/>
          <w:szCs w:val="24"/>
          <w:lang w:val="ru-RU"/>
        </w:rPr>
        <w:t>имени Героя Советского Союза Вячеслава Александровича</w:t>
      </w:r>
      <w:proofErr w:type="gramEnd"/>
      <w:r w:rsidRPr="004D5CAF">
        <w:rPr>
          <w:rFonts w:hAnsi="Times New Roman" w:cs="Times New Roman"/>
          <w:b/>
          <w:sz w:val="24"/>
          <w:szCs w:val="24"/>
          <w:lang w:val="ru-RU"/>
        </w:rPr>
        <w:t xml:space="preserve"> Александрова» Соль-Илецкого муниципального округа Оренбургской области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(МОБУ «Изобильная СОШ»)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8"/>
        <w:gridCol w:w="4449"/>
      </w:tblGrid>
      <w:tr w:rsidR="004D5CAF" w:rsidRPr="004D5CAF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E5D" w:rsidRPr="004D5CAF" w:rsidRDefault="004F0E5D" w:rsidP="004F0E5D">
            <w:pPr>
              <w:pStyle w:val="a3"/>
              <w:rPr>
                <w:lang w:val="ru-RU"/>
              </w:rPr>
            </w:pPr>
            <w:r w:rsidRPr="004D5CAF">
              <w:rPr>
                <w:lang w:val="ru-RU"/>
              </w:rPr>
              <w:t>СОГЛАСОВАНО</w:t>
            </w:r>
            <w:r w:rsidRPr="004D5CAF">
              <w:rPr>
                <w:lang w:val="ru-RU"/>
              </w:rPr>
              <w:br/>
              <w:t>Управляющим советом</w:t>
            </w:r>
          </w:p>
          <w:p w:rsidR="00894629" w:rsidRPr="004D5CAF" w:rsidRDefault="004F0E5D" w:rsidP="004F0E5D">
            <w:pPr>
              <w:pStyle w:val="a3"/>
              <w:rPr>
                <w:lang w:val="ru-RU"/>
              </w:rPr>
            </w:pPr>
            <w:r w:rsidRPr="004D5CAF">
              <w:t> </w:t>
            </w:r>
            <w:r w:rsidRPr="004D5CAF">
              <w:rPr>
                <w:lang w:val="ru-RU"/>
              </w:rPr>
              <w:t>МОБУ «</w:t>
            </w:r>
            <w:proofErr w:type="gramStart"/>
            <w:r w:rsidRPr="004D5CAF">
              <w:rPr>
                <w:lang w:val="ru-RU"/>
              </w:rPr>
              <w:t>Изобильная</w:t>
            </w:r>
            <w:proofErr w:type="gramEnd"/>
            <w:r w:rsidRPr="004D5CAF">
              <w:rPr>
                <w:lang w:val="ru-RU"/>
              </w:rPr>
              <w:t xml:space="preserve"> СОШ»</w:t>
            </w:r>
            <w:r w:rsidRPr="004D5CAF">
              <w:rPr>
                <w:lang w:val="ru-RU"/>
              </w:rPr>
              <w:br/>
              <w:t>(протокол от 0</w:t>
            </w:r>
            <w:bookmarkStart w:id="0" w:name="_GoBack"/>
            <w:r w:rsidRPr="004D5CAF">
              <w:rPr>
                <w:lang w:val="ru-RU"/>
              </w:rPr>
              <w:t>1</w:t>
            </w:r>
            <w:bookmarkEnd w:id="0"/>
            <w:r w:rsidRPr="004D5CAF">
              <w:rPr>
                <w:lang w:val="ru-RU"/>
              </w:rPr>
              <w:t>.04.2025 № 5)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9841EF">
            <w:pPr>
              <w:pStyle w:val="a3"/>
            </w:pPr>
            <w:r w:rsidRPr="004D5CAF">
              <w:rPr>
                <w:lang w:val="ru-RU"/>
              </w:rPr>
              <w:t>УТВЕРЖДАЮ</w:t>
            </w:r>
            <w:r w:rsidRPr="004D5CAF">
              <w:rPr>
                <w:lang w:val="ru-RU"/>
              </w:rPr>
              <w:br/>
              <w:t xml:space="preserve">Директор МОБУ «Изобильная СОШ» Еремина Ю.О.                </w:t>
            </w:r>
            <w:r w:rsidR="009841EF">
              <w:rPr>
                <w:lang w:val="ru-RU"/>
              </w:rPr>
              <w:t>09</w:t>
            </w:r>
            <w:r w:rsidRPr="004D5CAF">
              <w:t> </w:t>
            </w:r>
            <w:proofErr w:type="spellStart"/>
            <w:r w:rsidRPr="004D5CAF">
              <w:t>апреля</w:t>
            </w:r>
            <w:proofErr w:type="spellEnd"/>
            <w:r w:rsidRPr="004D5CAF">
              <w:t xml:space="preserve"> 2025 г.</w:t>
            </w:r>
          </w:p>
        </w:tc>
      </w:tr>
    </w:tbl>
    <w:p w:rsidR="00894629" w:rsidRPr="004D5CAF" w:rsidRDefault="004F0E5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Отчет о</w:t>
      </w:r>
      <w:r w:rsidRPr="004D5CAF">
        <w:rPr>
          <w:rFonts w:hAnsi="Times New Roman" w:cs="Times New Roman"/>
          <w:b/>
          <w:bCs/>
          <w:sz w:val="24"/>
          <w:szCs w:val="24"/>
        </w:rPr>
        <w:t> 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Муниципального общеобразовательного бюджетного учреждения</w:t>
      </w:r>
      <w:r w:rsidR="0000225A" w:rsidRPr="004D5CA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«Изобильная средняя общеобразовательная школа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имени Героя Советского Союза Вячеслава Александровича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Александрова» Соль-Илецкого муниципального округа Оренбургской области за 2024 год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4D5CAF">
        <w:rPr>
          <w:rFonts w:hAnsi="Times New Roman" w:cs="Times New Roman"/>
          <w:b/>
          <w:bCs/>
          <w:sz w:val="24"/>
          <w:szCs w:val="24"/>
        </w:rPr>
        <w:t> 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4"/>
        <w:gridCol w:w="6613"/>
      </w:tblGrid>
      <w:tr w:rsidR="004D5CAF" w:rsidRPr="00984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общеобразовательное бюджетное учреждение «Изобильная средняя общеобразовательная школа 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имени Героя Советского Союза Вячеслава Александровича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Александрова» Соль-Илецкого муниципального округа Оренбургской области</w:t>
            </w:r>
            <w:r w:rsidRPr="004D5CAF">
              <w:rPr>
                <w:lang w:val="ru-RU"/>
              </w:rPr>
              <w:br/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Еремина Юлия Олеговна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461533 Оренбургская область, Соль-Илецкий муниципальный округ,  с. Изобильное, ул. М.Горького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дание4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83533631504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r w:rsidRPr="004D5CAF">
              <w:t>Donmaksim1993@yandex.ru</w:t>
            </w:r>
          </w:p>
        </w:tc>
      </w:tr>
      <w:tr w:rsidR="004D5CAF" w:rsidRPr="00984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Управление образования администрации Соль-Илецкий муниципальный округ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4F0E5D">
            <w:r w:rsidRPr="004D5CAF">
              <w:rPr>
                <w:rFonts w:hAnsi="Times New Roman" w:cs="Times New Roman"/>
                <w:sz w:val="24"/>
                <w:szCs w:val="24"/>
              </w:rPr>
              <w:t>19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66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D5CAF" w:rsidRPr="004D5CAF" w:rsidTr="004F0E5D">
        <w:trPr>
          <w:trHeight w:val="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00225A">
            <w:pPr>
              <w:rPr>
                <w:lang w:val="ru-RU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1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4D5CAF">
              <w:rPr>
                <w:rFonts w:hAnsi="Times New Roman" w:cs="Times New Roman"/>
                <w:sz w:val="24"/>
                <w:szCs w:val="24"/>
              </w:rPr>
              <w:t>.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05.</w:t>
            </w:r>
            <w:r w:rsidRPr="004D5CAF">
              <w:rPr>
                <w:rFonts w:hAnsi="Times New Roman" w:cs="Times New Roman"/>
                <w:sz w:val="24"/>
                <w:szCs w:val="24"/>
              </w:rPr>
              <w:t>201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2763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серия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D5CAF">
              <w:rPr>
                <w:rFonts w:hAnsi="Times New Roman" w:cs="Times New Roman"/>
                <w:sz w:val="24"/>
                <w:szCs w:val="24"/>
              </w:rPr>
              <w:t>6 ЛО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№ 000</w:t>
            </w:r>
            <w:r w:rsidR="0000225A" w:rsidRPr="004D5CAF">
              <w:rPr>
                <w:rFonts w:hAnsi="Times New Roman" w:cs="Times New Roman"/>
                <w:sz w:val="24"/>
                <w:szCs w:val="24"/>
                <w:lang w:val="ru-RU"/>
              </w:rPr>
              <w:t>4653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о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00225A" w:rsidP="0000225A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02.05</w:t>
            </w:r>
            <w:r w:rsidR="004F0E5D" w:rsidRPr="004D5CAF">
              <w:rPr>
                <w:rFonts w:hAnsi="Times New Roman" w:cs="Times New Roman"/>
                <w:sz w:val="24"/>
                <w:szCs w:val="24"/>
              </w:rPr>
              <w:t>.20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4F0E5D" w:rsidRPr="004D5CAF">
              <w:rPr>
                <w:rFonts w:hAnsi="Times New Roman" w:cs="Times New Roman"/>
                <w:sz w:val="24"/>
                <w:szCs w:val="24"/>
              </w:rPr>
              <w:t xml:space="preserve"> №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2585</w:t>
            </w:r>
            <w:r w:rsidR="004F0E5D" w:rsidRPr="004D5CA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0E5D" w:rsidRPr="004D5CAF">
              <w:rPr>
                <w:rFonts w:hAnsi="Times New Roman" w:cs="Times New Roman"/>
                <w:sz w:val="24"/>
                <w:szCs w:val="24"/>
              </w:rPr>
              <w:t>серия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F0E5D" w:rsidRPr="004D5CAF">
              <w:rPr>
                <w:rFonts w:hAnsi="Times New Roman" w:cs="Times New Roman"/>
                <w:sz w:val="24"/>
                <w:szCs w:val="24"/>
              </w:rPr>
              <w:t>6 АО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4F0E5D" w:rsidRPr="004D5CAF">
              <w:rPr>
                <w:rFonts w:hAnsi="Times New Roman" w:cs="Times New Roman"/>
                <w:sz w:val="24"/>
                <w:szCs w:val="24"/>
              </w:rPr>
              <w:t xml:space="preserve"> № 000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4294</w:t>
            </w:r>
          </w:p>
        </w:tc>
      </w:tr>
    </w:tbl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взрослых.</w:t>
      </w:r>
    </w:p>
    <w:p w:rsidR="00894629" w:rsidRPr="004D5CAF" w:rsidRDefault="004F0E5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Аналитическая часть</w:t>
      </w:r>
    </w:p>
    <w:p w:rsidR="00894629" w:rsidRPr="004D5CAF" w:rsidRDefault="004F0E5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организуется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29.12.2012 №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273-ФЗ «Об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среднего общего образования (далее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среднего общего образования (далее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ФОП НОО, ООО и СОО), локальными нормативными актами Школы.</w:t>
      </w:r>
      <w:proofErr w:type="gramEnd"/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Содержание образования определяют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основные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ООП НОО, ООО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числе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которых содержание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планируемые результаты не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ниже тех, что указаны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ФОП НОО, ООО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СОО. </w:t>
      </w:r>
      <w:proofErr w:type="spellStart"/>
      <w:r w:rsidRPr="004D5CAF">
        <w:rPr>
          <w:rFonts w:hAnsi="Times New Roman" w:cs="Times New Roman"/>
          <w:sz w:val="24"/>
          <w:szCs w:val="24"/>
        </w:rPr>
        <w:t>При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разработке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ООП </w:t>
      </w:r>
      <w:proofErr w:type="spellStart"/>
      <w:r w:rsidRPr="004D5CAF">
        <w:rPr>
          <w:rFonts w:hAnsi="Times New Roman" w:cs="Times New Roman"/>
          <w:sz w:val="24"/>
          <w:szCs w:val="24"/>
        </w:rPr>
        <w:t>Школа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непосредственно использовала: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(с 01.09.2024 «Труд (технология)»)— для ООП НОО;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«Основы безопасности жизнедеятельности» (с 01.09.2024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«Основы безопасности и защиты Родины» и «Труд (технология)»)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для ООП ООО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ООП СОО;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программы формирования универсальных учебных действий у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учащихся;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федеральные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рабочие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федеральные учебные планы;</w:t>
      </w:r>
    </w:p>
    <w:p w:rsidR="00894629" w:rsidRPr="004D5CAF" w:rsidRDefault="004F0E5D" w:rsidP="004F0E5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федеральные календарные планы воспитательной работы.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результатами прошлого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позапрошлого годов. Учителя отмечают, что им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стало проще оформлять методическую документацию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использованием различных частей ФОП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дополнительных методических документов от</w:t>
      </w:r>
      <w:r w:rsidRPr="004D5CAF">
        <w:rPr>
          <w:rFonts w:hAnsi="Times New Roman" w:cs="Times New Roman"/>
          <w:sz w:val="24"/>
          <w:szCs w:val="24"/>
        </w:rPr>
        <w:t> 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>.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Школа функционирует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требованиями СП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организациям воспитания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обучения, отдыха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оздоровления детей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молодежи»,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требования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обеспечению безопасности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Школа ведет работу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формированию здорового образа жизни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4D5CAF">
        <w:rPr>
          <w:rFonts w:hAnsi="Times New Roman" w:cs="Times New Roman"/>
          <w:sz w:val="24"/>
          <w:szCs w:val="24"/>
        </w:rPr>
        <w:t> 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физкультминутки во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осанкой,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том числе во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время письма, рисования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использования электронных средств обучения.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Воспитательная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работы Школы реализуется на основе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рамках воспитательной работы Школа: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анализа воспитательных мероприятий;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2) реализует потенциал классного руководства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жизни Школы;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3) вовлекает школьников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кружки, секции, клубы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иные объединения, работающие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  <w:proofErr w:type="gramEnd"/>
      <w:r w:rsidRPr="004D5CAF">
        <w:rPr>
          <w:lang w:val="ru-RU"/>
        </w:rPr>
        <w:br/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4) использует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уроках интерактивных форм занятий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учащимися;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5) поддерживает ученическое самоуправление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как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уровне Школы, так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уровне классных сообществ;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6) поддерживает деятельность функционирующих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базе Школы детских общественных объединений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организаций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например, школьного спортивного клуба «Лидер»;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7) организует для школьников экскурсии, походы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реализует их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воспитательный потенциал;</w:t>
      </w:r>
      <w:proofErr w:type="gramEnd"/>
      <w:r w:rsidRPr="004D5CAF">
        <w:rPr>
          <w:lang w:val="ru-RU"/>
        </w:rPr>
        <w:br/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 xml:space="preserve">8) организует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работу со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школьниками в рамках Всероссийского проекта «Билет в будущее» и курса внеурочных занятий «Россия – мои горизонты»;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9) развивает предметно-эстетическую среду Школы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реализует ее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  <w:r w:rsidRPr="004D5CAF">
        <w:rPr>
          <w:lang w:val="ru-RU"/>
        </w:rPr>
        <w:br/>
      </w:r>
      <w:r w:rsidRPr="004D5CAF">
        <w:rPr>
          <w:rFonts w:hAnsi="Times New Roman" w:cs="Times New Roman"/>
          <w:sz w:val="24"/>
          <w:szCs w:val="24"/>
          <w:lang w:val="ru-RU"/>
        </w:rPr>
        <w:t>10) организует работу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семьями школьников, их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 итогам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реализации рабочих программ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воспитания за 2024 год родители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Школе, что отразилось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результатах анкетирования, проведенного 18.10.2024. Вместе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введению мероприятий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зимние спортивные мероприятия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рамках подготовки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при наличии возможностей Школы включены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2025/26 учебный год.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4D5CAF" w:rsidRPr="004D5CAF" w:rsidRDefault="004D5CAF" w:rsidP="004D5C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4D5CAF" w:rsidRPr="004D5CAF" w:rsidRDefault="004D5CAF" w:rsidP="004D5C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классные часы в 5 – 11-х классах «Урок безопасного интернета»;</w:t>
      </w:r>
    </w:p>
    <w:p w:rsidR="004D5CAF" w:rsidRPr="004D5CAF" w:rsidRDefault="004D5CAF" w:rsidP="004D5C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4D5CAF" w:rsidRPr="004D5CAF" w:rsidRDefault="004D5CAF" w:rsidP="004D5CAF">
      <w:pPr>
        <w:numPr>
          <w:ilvl w:val="0"/>
          <w:numId w:val="2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конкурс рисунков «Интернет не так прост, как кажется».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от 30.08.2024 № 06-1145).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Школа проводила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систематическую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работа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родителей были организованы:</w:t>
      </w:r>
    </w:p>
    <w:p w:rsidR="004D5CAF" w:rsidRPr="004D5CAF" w:rsidRDefault="004D5CAF" w:rsidP="004D5C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участие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областном конкурсе антинаркотической социальной рекламы «Стиль жизни – здоровье!»;</w:t>
      </w:r>
    </w:p>
    <w:p w:rsidR="004D5CAF" w:rsidRPr="004D5CAF" w:rsidRDefault="004D5CAF" w:rsidP="004D5C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беседы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использованием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ИКТ-технологий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>;</w:t>
      </w:r>
    </w:p>
    <w:p w:rsidR="004D5CAF" w:rsidRPr="004D5CAF" w:rsidRDefault="004D5CAF" w:rsidP="004D5C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ежегодное участие в интерактивной игре «Максим» по профилактике алкоголизма,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таксикомании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и наркомании;</w:t>
      </w:r>
    </w:p>
    <w:p w:rsidR="004D5CAF" w:rsidRPr="004D5CAF" w:rsidRDefault="004D5CAF" w:rsidP="004D5C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школьной библиотеке;</w:t>
      </w:r>
    </w:p>
    <w:p w:rsidR="004D5CAF" w:rsidRPr="004D5CAF" w:rsidRDefault="004D5CAF" w:rsidP="004D5CAF">
      <w:pPr>
        <w:numPr>
          <w:ilvl w:val="0"/>
          <w:numId w:val="2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онлайн-лекции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участием сотрудников МВД.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—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мероприятий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внесли изменения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работа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строится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следующей схеме:</w:t>
      </w:r>
    </w:p>
    <w:p w:rsidR="004D5CAF" w:rsidRPr="004D5CAF" w:rsidRDefault="004D5CAF" w:rsidP="004D5CA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1–4-е классы: знакомство школьников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миром профессий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формирование у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них понимания важности правильного выбора профессии.</w:t>
      </w:r>
    </w:p>
    <w:p w:rsidR="004D5CAF" w:rsidRPr="004D5CAF" w:rsidRDefault="004D5CAF" w:rsidP="004D5CA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5–9-е классы: формирование осознанного выбора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базе ориентировки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мире профессий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4D5CAF" w:rsidRPr="004D5CAF" w:rsidRDefault="004D5CAF" w:rsidP="004D5CAF">
      <w:pPr>
        <w:numPr>
          <w:ilvl w:val="0"/>
          <w:numId w:val="2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10–11-е классы: развитие готовности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способности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саморазвитию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профессиональному самоопределению (посещение профессиональных и высших учебных заведений).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:rsidR="004D5CAF" w:rsidRPr="004D5CAF" w:rsidRDefault="004D5CAF" w:rsidP="004D5CA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естественнонаучное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4D5CAF" w:rsidRPr="004D5CAF" w:rsidRDefault="004D5CAF" w:rsidP="004D5CA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4D5CAF" w:rsidRPr="004D5CAF" w:rsidRDefault="004D5CAF" w:rsidP="004D5CA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4D5CAF" w:rsidRPr="004D5CAF" w:rsidRDefault="004D5CAF" w:rsidP="004D5CA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4D5CAF" w:rsidRPr="004D5CAF" w:rsidRDefault="004D5CAF" w:rsidP="004D5CAF">
      <w:pPr>
        <w:numPr>
          <w:ilvl w:val="0"/>
          <w:numId w:val="27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D5CAF">
        <w:rPr>
          <w:rFonts w:hAnsi="Times New Roman" w:cs="Times New Roman"/>
          <w:sz w:val="24"/>
          <w:szCs w:val="24"/>
        </w:rPr>
        <w:t>туристско-краеведческое</w:t>
      </w:r>
      <w:proofErr w:type="spellEnd"/>
      <w:proofErr w:type="gramEnd"/>
      <w:r w:rsidRPr="004D5CAF">
        <w:rPr>
          <w:rFonts w:hAnsi="Times New Roman" w:cs="Times New Roman"/>
          <w:sz w:val="24"/>
          <w:szCs w:val="24"/>
        </w:rPr>
        <w:t>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основании опросов обучающихся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родителей, которые проводили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октябре 2023 и 2024 годов.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итогам опроса 156 обучающихся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57 родителей выявили, что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направление выбрало 57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процентов, туристско-краеведческое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45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процентов, техническое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37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процентов, художественное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35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процентов, физкультурно-спортивное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28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Школа реализует программы дополнительного образования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с Порядком организации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27.07.2022 №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629. Для этого Школа разработала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утвердила для учащихся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4D5CAF" w:rsidRPr="004D5CAF" w:rsidRDefault="004D5CAF" w:rsidP="004D5CA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«</w:t>
      </w:r>
      <w:r w:rsidRPr="004D5CAF">
        <w:rPr>
          <w:rFonts w:hAnsi="Times New Roman" w:cs="Times New Roman"/>
          <w:sz w:val="24"/>
          <w:szCs w:val="24"/>
          <w:lang w:val="ru-RU"/>
        </w:rPr>
        <w:t>Волшебная кисть</w:t>
      </w:r>
      <w:r w:rsidRPr="004D5CAF">
        <w:rPr>
          <w:rFonts w:hAnsi="Times New Roman" w:cs="Times New Roman"/>
          <w:sz w:val="24"/>
          <w:szCs w:val="24"/>
        </w:rPr>
        <w:t xml:space="preserve">» — </w:t>
      </w:r>
      <w:proofErr w:type="spellStart"/>
      <w:r w:rsidRPr="004D5CAF">
        <w:rPr>
          <w:rFonts w:hAnsi="Times New Roman" w:cs="Times New Roman"/>
          <w:sz w:val="24"/>
          <w:szCs w:val="24"/>
        </w:rPr>
        <w:t>художественного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направления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4D5CAF" w:rsidRPr="004D5CAF" w:rsidRDefault="004D5CAF" w:rsidP="004D5CAF">
      <w:pPr>
        <w:numPr>
          <w:ilvl w:val="0"/>
          <w:numId w:val="2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«Наука в опытах и экспериментах»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технического направления.</w:t>
      </w:r>
    </w:p>
    <w:p w:rsidR="00894629" w:rsidRPr="004D5CAF" w:rsidRDefault="00894629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894629" w:rsidRPr="004D5CAF" w:rsidRDefault="004F0E5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II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894629" w:rsidRPr="004D5CAF" w:rsidRDefault="004F0E5D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Управление Школой осуществляется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самоуправления.</w:t>
      </w:r>
    </w:p>
    <w:p w:rsidR="00894629" w:rsidRPr="004D5CAF" w:rsidRDefault="004F0E5D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Органы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управления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4D5CAF">
        <w:rPr>
          <w:rFonts w:hAnsi="Times New Roman" w:cs="Times New Roman"/>
          <w:sz w:val="24"/>
          <w:szCs w:val="24"/>
        </w:rPr>
        <w:t>действующие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в </w:t>
      </w:r>
      <w:proofErr w:type="spellStart"/>
      <w:r w:rsidRPr="004D5CAF">
        <w:rPr>
          <w:rFonts w:hAnsi="Times New Roman" w:cs="Times New Roman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4D5CAF" w:rsidRPr="00984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Управляющий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Рассматривает вопросы:</w:t>
            </w:r>
          </w:p>
          <w:p w:rsidR="00894629" w:rsidRPr="004D5CAF" w:rsidRDefault="004F0E5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894629" w:rsidRPr="004D5CAF" w:rsidRDefault="004F0E5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894629" w:rsidRPr="004D5CAF" w:rsidRDefault="004F0E5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94629" w:rsidRPr="004D5CAF" w:rsidRDefault="004F0E5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D5CAF" w:rsidRPr="00984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894629" w:rsidRPr="004D5CAF" w:rsidRDefault="004F0E5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894629" w:rsidRPr="004D5CAF" w:rsidRDefault="004F0E5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894629" w:rsidRPr="004D5CAF" w:rsidRDefault="004F0E5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94629" w:rsidRPr="004D5CAF" w:rsidRDefault="004F0E5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94629" w:rsidRPr="004D5CAF" w:rsidRDefault="004F0E5D" w:rsidP="004F0E5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Управляющий совет Школы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894629" w:rsidRPr="004D5CAF" w:rsidRDefault="004F0E5D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894629" w:rsidRPr="004D5CAF" w:rsidRDefault="004F0E5D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Основные принципы деятельности управляющего совета:</w:t>
      </w:r>
    </w:p>
    <w:p w:rsidR="00894629" w:rsidRPr="004D5CAF" w:rsidRDefault="004F0E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894629" w:rsidRPr="004D5CAF" w:rsidRDefault="004F0E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894629" w:rsidRPr="004D5CAF" w:rsidRDefault="004F0E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894629" w:rsidRPr="004D5CAF" w:rsidRDefault="004F0E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894629" w:rsidRPr="004D5CAF" w:rsidRDefault="004F0E5D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894629" w:rsidRPr="004D5CAF" w:rsidRDefault="004F0E5D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894629" w:rsidRPr="004D5CAF" w:rsidRDefault="004F0E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общих гуманитарных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социально-экономических дисциплин;</w:t>
      </w:r>
    </w:p>
    <w:p w:rsidR="00894629" w:rsidRPr="004D5CAF" w:rsidRDefault="004F0E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математических дисциплин;</w:t>
      </w:r>
    </w:p>
    <w:p w:rsidR="00894629" w:rsidRPr="004D5CAF" w:rsidRDefault="004F0E5D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D5CAF">
        <w:rPr>
          <w:rFonts w:hAnsi="Times New Roman" w:cs="Times New Roman"/>
          <w:sz w:val="24"/>
          <w:szCs w:val="24"/>
        </w:rPr>
        <w:t>объединение</w:t>
      </w:r>
      <w:proofErr w:type="spellEnd"/>
      <w:proofErr w:type="gram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педагогов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начального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образования</w:t>
      </w:r>
      <w:proofErr w:type="spellEnd"/>
      <w:r w:rsidRPr="004D5CAF">
        <w:rPr>
          <w:rFonts w:hAnsi="Times New Roman" w:cs="Times New Roman"/>
          <w:sz w:val="24"/>
          <w:szCs w:val="24"/>
        </w:rPr>
        <w:t>.</w:t>
      </w:r>
    </w:p>
    <w:p w:rsidR="00894629" w:rsidRPr="004D5CAF" w:rsidRDefault="004F0E5D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действуют Совет обучающихся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Совет родителей.</w:t>
      </w:r>
    </w:p>
    <w:p w:rsidR="004D5CAF" w:rsidRPr="004D5CAF" w:rsidRDefault="004D5CAF" w:rsidP="004D5CA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III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4D5CAF">
        <w:rPr>
          <w:rFonts w:hAnsi="Times New Roman" w:cs="Times New Roman"/>
          <w:b/>
          <w:bCs/>
          <w:sz w:val="24"/>
          <w:szCs w:val="24"/>
        </w:rPr>
        <w:t> 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за</w:t>
      </w:r>
      <w:proofErr w:type="spellEnd"/>
      <w:r w:rsidRPr="004D5CAF">
        <w:rPr>
          <w:rFonts w:hAnsi="Times New Roman" w:cs="Times New Roman"/>
          <w:sz w:val="24"/>
          <w:szCs w:val="24"/>
        </w:rPr>
        <w:t> 202</w:t>
      </w:r>
      <w:r w:rsidRPr="004D5CAF">
        <w:rPr>
          <w:rFonts w:hAnsi="Times New Roman" w:cs="Times New Roman"/>
          <w:sz w:val="24"/>
          <w:szCs w:val="24"/>
          <w:lang w:val="ru-RU"/>
        </w:rPr>
        <w:t>2</w:t>
      </w:r>
      <w:r w:rsidRPr="004D5CAF">
        <w:rPr>
          <w:rFonts w:hAnsi="Times New Roman" w:cs="Times New Roman"/>
          <w:sz w:val="24"/>
          <w:szCs w:val="24"/>
        </w:rPr>
        <w:t xml:space="preserve">–2024 </w:t>
      </w:r>
      <w:proofErr w:type="spellStart"/>
      <w:r w:rsidRPr="004D5CAF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435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466"/>
      </w:tblGrid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2022–2023</w:t>
            </w:r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2023–2024</w:t>
            </w:r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конец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241</w:t>
            </w: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 xml:space="preserve">102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D5CAF" w:rsidRPr="009841EF" w:rsidTr="004D5C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качества знаний.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569"/>
        <w:gridCol w:w="1242"/>
        <w:gridCol w:w="761"/>
        <w:gridCol w:w="1242"/>
        <w:gridCol w:w="761"/>
        <w:gridCol w:w="1397"/>
        <w:gridCol w:w="1202"/>
      </w:tblGrid>
      <w:tr w:rsidR="004D5CAF" w:rsidRPr="009841EF" w:rsidTr="004D5CAF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ласс</w:t>
            </w:r>
          </w:p>
        </w:tc>
      </w:tr>
      <w:tr w:rsidR="004D5CAF" w:rsidRPr="004D5CAF" w:rsidTr="004D5CAF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 xml:space="preserve">          31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4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году, то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«4»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«5» и процент учащихся, окончивших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«5» остался на прежнем уровне.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Pr="004D5CAF">
        <w:rPr>
          <w:rFonts w:hAnsi="Times New Roman" w:cs="Times New Roman"/>
          <w:sz w:val="24"/>
          <w:szCs w:val="24"/>
        </w:rPr>
        <w:t>«</w:t>
      </w:r>
      <w:proofErr w:type="spellStart"/>
      <w:r w:rsidRPr="004D5CAF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» в 2024 </w:t>
      </w:r>
      <w:proofErr w:type="spellStart"/>
      <w:r w:rsidRPr="004D5CAF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569"/>
        <w:gridCol w:w="1242"/>
        <w:gridCol w:w="761"/>
        <w:gridCol w:w="1242"/>
        <w:gridCol w:w="761"/>
        <w:gridCol w:w="1397"/>
        <w:gridCol w:w="1202"/>
      </w:tblGrid>
      <w:tr w:rsidR="004D5CAF" w:rsidRPr="009841EF" w:rsidTr="004D5CAF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ласс</w:t>
            </w:r>
          </w:p>
        </w:tc>
      </w:tr>
      <w:tr w:rsidR="004D5CAF" w:rsidRPr="004D5CAF" w:rsidTr="004D5CAF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4D5CA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4D5CA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6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9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lang w:val="ru-RU"/>
              </w:rPr>
            </w:pPr>
            <w:r w:rsidRPr="004D5CAF">
              <w:rPr>
                <w:lang w:val="ru-RU"/>
              </w:rPr>
              <w:t>126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44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году, то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«4»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«5», повысился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16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 (в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 был 25,7%), а процент учащихся, окончивших на «5», понизился  (в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3%).</w:t>
      </w:r>
      <w:proofErr w:type="gramEnd"/>
    </w:p>
    <w:p w:rsidR="004D5CAF" w:rsidRPr="004D5CAF" w:rsidRDefault="004D5CAF" w:rsidP="004D5CAF">
      <w:pPr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Pr="004D5CAF">
        <w:rPr>
          <w:rFonts w:hAnsi="Times New Roman" w:cs="Times New Roman"/>
          <w:sz w:val="24"/>
          <w:szCs w:val="24"/>
        </w:rPr>
        <w:t>«</w:t>
      </w:r>
      <w:proofErr w:type="spellStart"/>
      <w:r w:rsidRPr="004D5CAF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» в 2024 </w:t>
      </w:r>
      <w:proofErr w:type="spellStart"/>
      <w:r w:rsidRPr="004D5CAF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3"/>
        <w:gridCol w:w="1569"/>
        <w:gridCol w:w="1242"/>
        <w:gridCol w:w="619"/>
        <w:gridCol w:w="1242"/>
        <w:gridCol w:w="619"/>
        <w:gridCol w:w="1617"/>
        <w:gridCol w:w="1296"/>
      </w:tblGrid>
      <w:tr w:rsidR="004D5CAF" w:rsidRPr="009841EF" w:rsidTr="004D5CAF"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ласс</w:t>
            </w:r>
          </w:p>
        </w:tc>
      </w:tr>
      <w:tr w:rsidR="004D5CAF" w:rsidRPr="004D5CAF" w:rsidTr="004D5CAF"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4D5CAF" w:rsidRPr="004D5CAF" w:rsidTr="004D5CAF">
        <w:tc>
          <w:tcPr>
            <w:tcW w:w="10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10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10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учебном году понизились на 18% (в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 количество обучающихся, которые закончили полугодие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«4»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«5», было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18%), процент учащихся, окончивших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«5», также уменьшился (в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2023 было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18%).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Анализ результатов ГИА-24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показывает, что 50% учащихся сдавали историю и обществознание в качестве предметов по выбору, 50% сдавали только русский и математику (базовую)  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Результаты сдачи ЕГЭ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661"/>
        <w:gridCol w:w="1762"/>
        <w:gridCol w:w="1762"/>
        <w:gridCol w:w="1668"/>
      </w:tblGrid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90–98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4,25</w:t>
            </w:r>
          </w:p>
        </w:tc>
      </w:tr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90</w:t>
            </w:r>
          </w:p>
        </w:tc>
      </w:tr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История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92</w:t>
            </w:r>
          </w:p>
        </w:tc>
      </w:tr>
      <w:tr w:rsidR="004D5CAF" w:rsidRPr="004D5CAF" w:rsidTr="004D5CAF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</w:tbl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По итогам 2023/2024 учебного года вручили выпускникам 11-х классов аттестаты, в том числе с отличием, а также медали «За особые успехи в учении» </w:t>
      </w:r>
      <w:r w:rsidRPr="004D5CAF">
        <w:rPr>
          <w:rFonts w:hAnsi="Times New Roman" w:cs="Times New Roman"/>
          <w:sz w:val="24"/>
          <w:szCs w:val="24"/>
        </w:rPr>
        <w:t>I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  степени. В таблице – показатели динамики выдачи аттестатов о среднем общем образовании с отличием с 2021 по 2024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5"/>
        <w:gridCol w:w="2294"/>
        <w:gridCol w:w="2294"/>
        <w:gridCol w:w="2294"/>
      </w:tblGrid>
      <w:tr w:rsidR="004D5CAF" w:rsidRPr="004D5CAF" w:rsidTr="004D5C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отличием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красного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4D5CAF" w:rsidRPr="004D5CAF" w:rsidTr="004D5C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4D5CAF" w:rsidRPr="004D5CAF" w:rsidTr="004D5C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4D5CAF" w:rsidRPr="004D5CAF" w:rsidTr="004D5C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5CAF" w:rsidRPr="004D5CAF" w:rsidTr="004D5C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4D5CAF" w:rsidRPr="004D5CAF" w:rsidRDefault="004D5CAF" w:rsidP="004D5CAF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D5CAF" w:rsidRPr="004D5CAF" w:rsidRDefault="004D5CAF" w:rsidP="004D5CA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Анализ результатов показал, что по сравнению с прошлым годом процентный показатель медалистов увеличился.</w:t>
      </w:r>
    </w:p>
    <w:p w:rsidR="004D5CAF" w:rsidRPr="004D5CAF" w:rsidRDefault="004D5CAF" w:rsidP="004D5CA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IV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МОБУ «Изобильная СОШ» регламентируется ООП, в том числе режимом занятий, учебным планом, календарным учебным графиком, а также расписанием занятий, локальными нормативными актами.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МОБУ «Изобильная СОШ»  осуществляется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пятидневной учебной неделе для 1-11-х классов.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В ходе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4D5CAF" w:rsidRPr="004D5CAF" w:rsidRDefault="004D5CAF" w:rsidP="004D5CAF">
      <w:pPr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4D5CAF" w:rsidRPr="004D5CAF" w:rsidRDefault="004D5CAF" w:rsidP="004D5CA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D5CAF" w:rsidRPr="004D5CAF" w:rsidRDefault="004D5CAF" w:rsidP="004D5CA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4D5CAF" w:rsidRPr="004D5CAF" w:rsidRDefault="004D5CAF" w:rsidP="004D5CAF">
      <w:pPr>
        <w:numPr>
          <w:ilvl w:val="0"/>
          <w:numId w:val="3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4D5CAF" w:rsidRPr="004D5CAF" w:rsidRDefault="004D5CAF" w:rsidP="004D5CA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D5CAF" w:rsidRPr="004D5CAF" w:rsidRDefault="004D5CAF" w:rsidP="004D5CAF">
      <w:pPr>
        <w:jc w:val="center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4D5CAF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4D5CA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4D5CA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4D5CAF" w:rsidRPr="004D5CAF" w:rsidTr="004D5C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4D5CAF" w:rsidRPr="009841EF" w:rsidTr="004D5C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4D5CAF">
              <w:br/>
            </w:r>
            <w:r w:rsidRPr="004D5CAF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4D5CAF">
              <w:br/>
            </w:r>
            <w:r w:rsidRPr="004D5CAF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4D5CAF">
              <w:br/>
            </w:r>
            <w:r w:rsidRPr="004D5CAF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 w:rsidRPr="004D5CAF">
              <w:br/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pPr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4D5CAF">
            <w:r w:rsidRPr="004D5CA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</w:tbl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тем, что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введено профильное обучение только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Количество выпускников, поступающих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ВУЗ, стабильно растет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сравнению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общим количеством выпускников 11-го класса.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 прирост составил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8%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сравнению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результатами 2023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года.</w:t>
      </w:r>
    </w:p>
    <w:p w:rsidR="004D5CAF" w:rsidRPr="004D5CAF" w:rsidRDefault="004D5CAF" w:rsidP="00C22FF0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VI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4D5CAF" w:rsidRPr="004D5CAF" w:rsidRDefault="004D5CAF" w:rsidP="00C22FF0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работают 36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педаго</w:t>
      </w:r>
      <w:r w:rsidR="00C22FF0">
        <w:rPr>
          <w:rFonts w:hAnsi="Times New Roman" w:cs="Times New Roman"/>
          <w:sz w:val="24"/>
          <w:szCs w:val="24"/>
          <w:lang w:val="ru-RU"/>
        </w:rPr>
        <w:t>г</w:t>
      </w:r>
      <w:r w:rsidRPr="004D5CAF">
        <w:rPr>
          <w:rFonts w:hAnsi="Times New Roman" w:cs="Times New Roman"/>
          <w:sz w:val="24"/>
          <w:szCs w:val="24"/>
          <w:lang w:val="ru-RU"/>
        </w:rPr>
        <w:t>ов</w:t>
      </w:r>
      <w:r w:rsidRPr="00C22FF0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</w:t>
      </w:r>
      <w:r w:rsidRPr="00C22FF0">
        <w:rPr>
          <w:rFonts w:hAnsi="Times New Roman" w:cs="Times New Roman"/>
          <w:sz w:val="24"/>
          <w:szCs w:val="24"/>
          <w:highlight w:val="yellow"/>
          <w:shd w:val="clear" w:color="auto" w:fill="FFFFFF" w:themeFill="background1"/>
          <w:lang w:val="ru-RU"/>
        </w:rPr>
        <w:t>из</w:t>
      </w:r>
      <w:r w:rsidRPr="00C22FF0">
        <w:rPr>
          <w:rFonts w:hAnsi="Times New Roman" w:cs="Times New Roman"/>
          <w:sz w:val="24"/>
          <w:szCs w:val="24"/>
          <w:highlight w:val="yellow"/>
          <w:shd w:val="clear" w:color="auto" w:fill="FFFFFF" w:themeFill="background1"/>
        </w:rPr>
        <w:t> </w:t>
      </w:r>
      <w:r w:rsidRPr="00C22FF0">
        <w:rPr>
          <w:rFonts w:hAnsi="Times New Roman" w:cs="Times New Roman"/>
          <w:sz w:val="24"/>
          <w:szCs w:val="24"/>
          <w:highlight w:val="yellow"/>
          <w:shd w:val="clear" w:color="auto" w:fill="FFFFFF" w:themeFill="background1"/>
          <w:lang w:val="ru-RU"/>
        </w:rPr>
        <w:t>них 8</w:t>
      </w:r>
      <w:r w:rsidRPr="00C22FF0">
        <w:rPr>
          <w:rFonts w:hAnsi="Times New Roman" w:cs="Times New Roman"/>
          <w:sz w:val="24"/>
          <w:szCs w:val="24"/>
          <w:highlight w:val="yellow"/>
          <w:shd w:val="clear" w:color="auto" w:fill="FFFFFF" w:themeFill="background1"/>
        </w:rPr>
        <w:t> </w:t>
      </w:r>
      <w:r w:rsidRPr="00C22FF0">
        <w:rPr>
          <w:rFonts w:hAnsi="Times New Roman" w:cs="Times New Roman"/>
          <w:sz w:val="24"/>
          <w:szCs w:val="24"/>
          <w:highlight w:val="yellow"/>
          <w:shd w:val="clear" w:color="auto" w:fill="FFFFFF" w:themeFill="background1"/>
          <w:lang w:val="ru-RU"/>
        </w:rPr>
        <w:t>— внутренних совместителей</w:t>
      </w:r>
      <w:r w:rsidRPr="00C22FF0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 </w:t>
      </w: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2024 году аттестацию прошли 5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человек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на первую квалификационную категорию.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целях повышения качества образовательной деятельности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МОБУ «Изобильная СОШ»  проводится целенаправленная кадровая политика, основная цель которой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сохранения численного и качественного состава кадров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его развитии,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потребностями МОБУ «Изобильная СОШ»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требованиями действующего законодательства.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4D5CAF" w:rsidRPr="004D5CAF" w:rsidRDefault="004D5CAF" w:rsidP="00C22FF0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сохранение, укрепление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развитие кадрового потенциала;</w:t>
      </w:r>
    </w:p>
    <w:p w:rsidR="004D5CAF" w:rsidRPr="004D5CAF" w:rsidRDefault="004D5CAF" w:rsidP="00C22FF0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современных условиях;</w:t>
      </w:r>
    </w:p>
    <w:p w:rsidR="004D5CAF" w:rsidRPr="004D5CAF" w:rsidRDefault="004D5CAF" w:rsidP="00C22FF0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4D5CAF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уровня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4D5CAF">
        <w:rPr>
          <w:rFonts w:hAnsi="Times New Roman" w:cs="Times New Roman"/>
          <w:sz w:val="24"/>
          <w:szCs w:val="24"/>
        </w:rPr>
        <w:t>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4D5CAF" w:rsidRPr="004D5CAF" w:rsidRDefault="004D5CAF" w:rsidP="00C22FF0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МОБУ «Изобильная СОШ» обеспечена квалифицированным профессиональным педагогическим составом;</w:t>
      </w:r>
    </w:p>
    <w:p w:rsidR="004D5CAF" w:rsidRPr="004D5CAF" w:rsidRDefault="004D5CAF" w:rsidP="00C22FF0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создана устойчивая целевая кадровая система,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которой осуществляется подготовка новых кадров из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числа собственных выпускников;</w:t>
      </w:r>
    </w:p>
    <w:p w:rsidR="004D5CAF" w:rsidRPr="004D5CAF" w:rsidRDefault="004D5CAF" w:rsidP="00C22FF0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кадровый потенциал МОБУ «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Изобильная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СОШ»  динамично развивается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В ноябре 2024 года  все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</w:t>
      </w:r>
      <w:r w:rsidRPr="004D5CAF">
        <w:rPr>
          <w:rFonts w:hAnsi="Times New Roman" w:cs="Times New Roman"/>
          <w:b/>
          <w:bCs/>
          <w:sz w:val="24"/>
          <w:szCs w:val="24"/>
        </w:rPr>
        <w:t> 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Общая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4D5CAF">
        <w:rPr>
          <w:rFonts w:hAnsi="Times New Roman" w:cs="Times New Roman"/>
          <w:sz w:val="24"/>
          <w:szCs w:val="24"/>
        </w:rPr>
        <w:t>:</w:t>
      </w:r>
    </w:p>
    <w:p w:rsidR="00894629" w:rsidRPr="004D5CAF" w:rsidRDefault="004F0E5D" w:rsidP="00C22FF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объем библиотечного фонда — 5721 единица;</w:t>
      </w:r>
    </w:p>
    <w:p w:rsidR="00894629" w:rsidRPr="004D5CAF" w:rsidRDefault="004F0E5D" w:rsidP="00C22FF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:rsidR="00894629" w:rsidRPr="004D5CAF" w:rsidRDefault="004F0E5D" w:rsidP="00C22FF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обращаемость — 3578 единиц в год;</w:t>
      </w:r>
    </w:p>
    <w:p w:rsidR="00894629" w:rsidRPr="004D5CAF" w:rsidRDefault="004F0E5D" w:rsidP="00C22FF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объем учебного фонда — 3131 единица.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Состав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фонда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и </w:t>
      </w:r>
      <w:proofErr w:type="spellStart"/>
      <w:r w:rsidRPr="004D5CAF">
        <w:rPr>
          <w:rFonts w:hAnsi="Times New Roman" w:cs="Times New Roman"/>
          <w:sz w:val="24"/>
          <w:szCs w:val="24"/>
        </w:rPr>
        <w:t>его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4D5CAF" w:rsidRPr="00984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2139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4D5CAF" w:rsidRP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29" w:rsidRPr="004D5CAF" w:rsidRDefault="004F0E5D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1338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дисков. Мультимедийные средства (презентации, электронные энциклопедии, дидактические материалы)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300. Действует подключение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ресурсам ФГИС «Моя школа».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30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человек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день.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официальном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сайте Школы есть страница библиотеки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работе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проводимых мероприятиях библиотеки Школы.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социальной сети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>)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— с 15.01.2023. Работа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регламентируется Федеральным законом от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09.02.2009 №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8-ФЗ, постановлением Правительства от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31.12.2022 №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2560, рекомендациями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Минцифры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локальными актами Школы.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госпаблике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всегда присутствует информация:</w:t>
      </w:r>
    </w:p>
    <w:p w:rsidR="00894629" w:rsidRPr="004D5CAF" w:rsidRDefault="004F0E5D" w:rsidP="00C22F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наименование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Школы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894629" w:rsidRPr="004D5CAF" w:rsidRDefault="004F0E5D" w:rsidP="00C22F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почтовый адрес, адрес электронной почты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номера телефонов справочных служб Школы;</w:t>
      </w:r>
    </w:p>
    <w:p w:rsidR="00894629" w:rsidRPr="004D5CAF" w:rsidRDefault="004F0E5D" w:rsidP="00C22FF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информация об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официальном сайте Школы;</w:t>
      </w:r>
    </w:p>
    <w:p w:rsidR="00894629" w:rsidRPr="004D5CAF" w:rsidRDefault="004F0E5D" w:rsidP="00C22FF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иная информацию 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ее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деятельности.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Визуальное оформление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Школы включает:</w:t>
      </w:r>
    </w:p>
    <w:p w:rsidR="00894629" w:rsidRPr="004D5CAF" w:rsidRDefault="004F0E5D" w:rsidP="00C22F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аватар</w:t>
      </w:r>
      <w:proofErr w:type="spellEnd"/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894629" w:rsidRPr="004D5CAF" w:rsidRDefault="004F0E5D" w:rsidP="00C22F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обложку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894629" w:rsidRPr="004D5CAF" w:rsidRDefault="004F0E5D" w:rsidP="00C22FF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описание страницы, которое содержит основную информацию 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Школе;</w:t>
      </w:r>
    </w:p>
    <w:p w:rsidR="00894629" w:rsidRPr="004D5CAF" w:rsidRDefault="004F0E5D" w:rsidP="00C22FF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меню страницы со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ссылками, описаниями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Меню официальной страницы содержит три типа ссылок:</w:t>
      </w:r>
    </w:p>
    <w:p w:rsidR="00894629" w:rsidRPr="004D5CAF" w:rsidRDefault="004F0E5D" w:rsidP="00C22FF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ПОС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>) для подачи пользователями сообщений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обращений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ее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обложку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первом пункте меню;</w:t>
      </w:r>
    </w:p>
    <w:p w:rsidR="00894629" w:rsidRPr="004D5CAF" w:rsidRDefault="004F0E5D" w:rsidP="00C22FF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электронную форму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ПОС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для выявления мнения пользователей,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том числе путем опросов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голосований,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ее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обложку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во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втором пункте меню;</w:t>
      </w:r>
    </w:p>
    <w:p w:rsidR="00894629" w:rsidRPr="004D5CAF" w:rsidRDefault="004F0E5D" w:rsidP="00C22FF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за</w:t>
      </w:r>
      <w:r w:rsidRPr="004D5CAF">
        <w:rPr>
          <w:rFonts w:hAnsi="Times New Roman" w:cs="Times New Roman"/>
          <w:sz w:val="24"/>
          <w:szCs w:val="24"/>
        </w:rPr>
        <w:t> 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работой Школы. Анализ опросов показал, что к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12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%, обучающихся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16%.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VIII</w:t>
      </w:r>
      <w:proofErr w:type="gramStart"/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Школе оборудованы </w:t>
      </w:r>
      <w:r w:rsidR="004D5CAF" w:rsidRPr="004D5CAF">
        <w:rPr>
          <w:rFonts w:hAnsi="Times New Roman" w:cs="Times New Roman"/>
          <w:sz w:val="24"/>
          <w:szCs w:val="24"/>
          <w:lang w:val="ru-RU"/>
        </w:rPr>
        <w:t>22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учебных кабинета, 21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из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них оснащен современной мультимедийной техникой,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том числе:</w:t>
      </w:r>
      <w:proofErr w:type="gramEnd"/>
    </w:p>
    <w:p w:rsidR="00894629" w:rsidRPr="004D5CAF" w:rsidRDefault="004F0E5D" w:rsidP="00C22F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по</w:t>
      </w:r>
      <w:proofErr w:type="spellEnd"/>
      <w:r w:rsidRPr="004D5CAF">
        <w:rPr>
          <w:rFonts w:hAnsi="Times New Roman" w:cs="Times New Roman"/>
          <w:sz w:val="24"/>
          <w:szCs w:val="24"/>
        </w:rPr>
        <w:t> </w:t>
      </w:r>
      <w:proofErr w:type="spellStart"/>
      <w:r w:rsidRPr="004D5CAF">
        <w:rPr>
          <w:rFonts w:hAnsi="Times New Roman" w:cs="Times New Roman"/>
          <w:sz w:val="24"/>
          <w:szCs w:val="24"/>
        </w:rPr>
        <w:t>физике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894629" w:rsidRPr="004D5CAF" w:rsidRDefault="004F0E5D" w:rsidP="00C22F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D5CAF">
        <w:rPr>
          <w:rFonts w:hAnsi="Times New Roman" w:cs="Times New Roman"/>
          <w:sz w:val="24"/>
          <w:szCs w:val="24"/>
        </w:rPr>
        <w:t>лаборатория по химии;</w:t>
      </w:r>
    </w:p>
    <w:p w:rsidR="00894629" w:rsidRPr="004D5CAF" w:rsidRDefault="004F0E5D" w:rsidP="00C22F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D5CAF">
        <w:rPr>
          <w:rFonts w:hAnsi="Times New Roman" w:cs="Times New Roman"/>
          <w:sz w:val="24"/>
          <w:szCs w:val="24"/>
        </w:rPr>
        <w:t>два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компьютерных</w:t>
      </w:r>
      <w:proofErr w:type="spellEnd"/>
      <w:r w:rsidRPr="004D5C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D5CAF">
        <w:rPr>
          <w:rFonts w:hAnsi="Times New Roman" w:cs="Times New Roman"/>
          <w:sz w:val="24"/>
          <w:szCs w:val="24"/>
        </w:rPr>
        <w:t>класса</w:t>
      </w:r>
      <w:proofErr w:type="spellEnd"/>
      <w:r w:rsidRPr="004D5CAF">
        <w:rPr>
          <w:rFonts w:hAnsi="Times New Roman" w:cs="Times New Roman"/>
          <w:sz w:val="24"/>
          <w:szCs w:val="24"/>
        </w:rPr>
        <w:t>;</w:t>
      </w:r>
    </w:p>
    <w:p w:rsidR="00894629" w:rsidRPr="004D5CAF" w:rsidRDefault="004F0E5D" w:rsidP="00C22FF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кабинет труда (технологии) для девочек;</w:t>
      </w:r>
    </w:p>
    <w:p w:rsidR="00894629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 </w:t>
      </w:r>
      <w:r w:rsidR="004F0E5D"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IX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аккредитационного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мониторинга.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Положение о внутренней системе оценки качества образования МБОУ «Школа № 3».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высокая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>.</w:t>
      </w:r>
    </w:p>
    <w:p w:rsidR="00894629" w:rsidRPr="004D5CAF" w:rsidRDefault="004F0E5D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Школе,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63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— 68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процентов. Высказаны пожелания 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введении профильного обучения с</w:t>
      </w:r>
      <w:r w:rsidRPr="004D5CAF">
        <w:rPr>
          <w:rFonts w:hAnsi="Times New Roman" w:cs="Times New Roman"/>
          <w:sz w:val="24"/>
          <w:szCs w:val="24"/>
        </w:rPr>
        <w:t> </w:t>
      </w:r>
      <w:r w:rsidR="004D5CAF" w:rsidRPr="004D5CAF">
        <w:rPr>
          <w:rFonts w:hAnsi="Times New Roman" w:cs="Times New Roman"/>
          <w:sz w:val="24"/>
          <w:szCs w:val="24"/>
          <w:lang w:val="ru-RU"/>
        </w:rPr>
        <w:t>педагогическим направлением</w:t>
      </w:r>
      <w:proofErr w:type="gramStart"/>
      <w:r w:rsidR="004D5CAF" w:rsidRPr="004D5CA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D5CAF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итогам проведения заседания педсовета 13.</w:t>
      </w:r>
      <w:r w:rsidR="004D5CAF" w:rsidRPr="004D5CAF">
        <w:rPr>
          <w:rFonts w:hAnsi="Times New Roman" w:cs="Times New Roman"/>
          <w:sz w:val="24"/>
          <w:szCs w:val="24"/>
          <w:lang w:val="ru-RU"/>
        </w:rPr>
        <w:t xml:space="preserve">06 </w:t>
      </w:r>
      <w:r w:rsidRPr="004D5CAF">
        <w:rPr>
          <w:rFonts w:hAnsi="Times New Roman" w:cs="Times New Roman"/>
          <w:sz w:val="24"/>
          <w:szCs w:val="24"/>
          <w:lang w:val="ru-RU"/>
        </w:rPr>
        <w:t>.2024 принято решение ввести профильное обучение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Школе </w:t>
      </w:r>
      <w:r w:rsidR="004D5CAF" w:rsidRPr="004D5CAF">
        <w:rPr>
          <w:rFonts w:hAnsi="Times New Roman" w:cs="Times New Roman"/>
          <w:sz w:val="24"/>
          <w:szCs w:val="24"/>
          <w:lang w:val="ru-RU"/>
        </w:rPr>
        <w:t xml:space="preserve">и организовать </w:t>
      </w:r>
      <w:proofErr w:type="spellStart"/>
      <w:r w:rsidR="004D5CAF" w:rsidRPr="004D5CAF">
        <w:rPr>
          <w:rFonts w:hAnsi="Times New Roman" w:cs="Times New Roman"/>
          <w:sz w:val="24"/>
          <w:szCs w:val="24"/>
          <w:lang w:val="ru-RU"/>
        </w:rPr>
        <w:t>педкаласс</w:t>
      </w:r>
      <w:proofErr w:type="spellEnd"/>
      <w:r w:rsidR="004D5CAF" w:rsidRPr="004D5CAF">
        <w:rPr>
          <w:rFonts w:hAnsi="Times New Roman" w:cs="Times New Roman"/>
          <w:sz w:val="24"/>
          <w:szCs w:val="24"/>
          <w:lang w:val="ru-RU"/>
        </w:rPr>
        <w:t xml:space="preserve"> в филиале в с. Покровка.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</w:rPr>
        <w:t>IX</w:t>
      </w: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. При формировании новой модели ВСОКО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аккредитационного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мониторинга.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ВСОКО МОБУ «Изобильная СОШ»  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Положение о внутренней системе оценки качества образования МОБУ «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Изобильная</w:t>
      </w:r>
      <w:proofErr w:type="gramEnd"/>
      <w:r w:rsidRPr="004D5CAF">
        <w:rPr>
          <w:rFonts w:hAnsi="Times New Roman" w:cs="Times New Roman"/>
          <w:sz w:val="24"/>
          <w:szCs w:val="24"/>
          <w:lang w:val="ru-RU"/>
        </w:rPr>
        <w:t xml:space="preserve"> СОШ»».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4D5CAF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4D5CAF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</w:t>
      </w:r>
      <w:proofErr w:type="gramStart"/>
      <w:r w:rsidRPr="004D5CAF">
        <w:rPr>
          <w:rFonts w:hAnsi="Times New Roman" w:cs="Times New Roman"/>
          <w:sz w:val="24"/>
          <w:szCs w:val="24"/>
          <w:lang w:val="ru-RU"/>
        </w:rPr>
        <w:t>средня</w:t>
      </w:r>
      <w:r w:rsidR="00C22FF0">
        <w:rPr>
          <w:rFonts w:hAnsi="Times New Roman" w:cs="Times New Roman"/>
          <w:sz w:val="24"/>
          <w:szCs w:val="24"/>
          <w:lang w:val="ru-RU"/>
        </w:rPr>
        <w:t>я</w:t>
      </w:r>
      <w:proofErr w:type="gramEnd"/>
      <w:r w:rsidR="00C22FF0">
        <w:rPr>
          <w:rFonts w:hAnsi="Times New Roman" w:cs="Times New Roman"/>
          <w:sz w:val="24"/>
          <w:szCs w:val="24"/>
          <w:lang w:val="ru-RU"/>
        </w:rPr>
        <w:t>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30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декабря 2024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241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97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36,5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</w:rPr>
              <w:t>4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,25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4D5CAF">
              <w:rPr>
                <w:lang w:val="ru-RU"/>
              </w:rPr>
              <w:br/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D5CAF">
              <w:rPr>
                <w:rFonts w:hAnsi="Times New Roman" w:cs="Times New Roman"/>
                <w:sz w:val="24"/>
                <w:szCs w:val="24"/>
              </w:rPr>
              <w:t>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(5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— победителей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4D5CAF">
              <w:rPr>
                <w:rFonts w:hAnsi="Times New Roman" w:cs="Times New Roman"/>
                <w:sz w:val="24"/>
                <w:szCs w:val="24"/>
              </w:rPr>
              <w:t>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7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7,4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программам профильного обучения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7,4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с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с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4D5CAF">
              <w:rPr>
                <w:rFonts w:hAnsi="Times New Roman" w:cs="Times New Roman"/>
                <w:sz w:val="24"/>
                <w:szCs w:val="24"/>
              </w:rPr>
              <w:t>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4D5CAF">
              <w:rPr>
                <w:rFonts w:hAnsi="Times New Roman" w:cs="Times New Roman"/>
                <w:sz w:val="24"/>
                <w:szCs w:val="24"/>
              </w:rPr>
              <w:t>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(4%)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1(2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.8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36(100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4D5CA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D5CAF" w:rsidRPr="004D5CAF" w:rsidTr="004D5CA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0,175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анирования и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менее 2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, от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5CA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D5CA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858 (100%)</w:t>
            </w:r>
          </w:p>
        </w:tc>
      </w:tr>
      <w:tr w:rsidR="004D5CAF" w:rsidRPr="004D5CAF" w:rsidTr="004D5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  <w:rPr>
                <w:lang w:val="ru-RU"/>
              </w:rPr>
            </w:pP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4D5CAF">
              <w:rPr>
                <w:rFonts w:hAnsi="Times New Roman" w:cs="Times New Roman"/>
                <w:sz w:val="24"/>
                <w:szCs w:val="24"/>
              </w:rPr>
              <w:t> </w:t>
            </w:r>
            <w:r w:rsidRPr="004D5CAF">
              <w:rPr>
                <w:rFonts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proofErr w:type="spellStart"/>
            <w:proofErr w:type="gramStart"/>
            <w:r w:rsidRPr="004D5CAF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4D5CAF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CAF" w:rsidRPr="004D5CAF" w:rsidRDefault="004D5CAF" w:rsidP="00C22FF0">
            <w:pPr>
              <w:jc w:val="both"/>
            </w:pPr>
            <w:r w:rsidRPr="004D5CAF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Анализ показателей указывает на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полном объеме в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ФГОС НОО, ООО и СОО,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ФОП НОО, ООО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СОО.</w:t>
      </w:r>
    </w:p>
    <w:p w:rsidR="004D5CAF" w:rsidRPr="004D5CAF" w:rsidRDefault="004D5CAF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D5CAF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иных работников, которые имеют высокую квалификацию и</w:t>
      </w:r>
      <w:r w:rsidRPr="004D5CAF">
        <w:rPr>
          <w:rFonts w:hAnsi="Times New Roman" w:cs="Times New Roman"/>
          <w:sz w:val="24"/>
          <w:szCs w:val="24"/>
        </w:rPr>
        <w:t> </w:t>
      </w:r>
      <w:r w:rsidRPr="004D5CAF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894629" w:rsidRPr="004D5CAF" w:rsidRDefault="00894629" w:rsidP="00C22FF0">
      <w:pPr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894629" w:rsidRPr="004D5C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A6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4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E4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1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35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C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93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95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45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36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C7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1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C3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F0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B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A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53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77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E0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62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37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05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8D3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F4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54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03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B97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101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DA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3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7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22"/>
  </w:num>
  <w:num w:numId="5">
    <w:abstractNumId w:val="31"/>
  </w:num>
  <w:num w:numId="6">
    <w:abstractNumId w:val="14"/>
  </w:num>
  <w:num w:numId="7">
    <w:abstractNumId w:val="11"/>
  </w:num>
  <w:num w:numId="8">
    <w:abstractNumId w:val="2"/>
  </w:num>
  <w:num w:numId="9">
    <w:abstractNumId w:val="29"/>
  </w:num>
  <w:num w:numId="10">
    <w:abstractNumId w:val="25"/>
  </w:num>
  <w:num w:numId="11">
    <w:abstractNumId w:val="17"/>
  </w:num>
  <w:num w:numId="12">
    <w:abstractNumId w:val="1"/>
  </w:num>
  <w:num w:numId="13">
    <w:abstractNumId w:val="19"/>
  </w:num>
  <w:num w:numId="14">
    <w:abstractNumId w:val="28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27"/>
  </w:num>
  <w:num w:numId="20">
    <w:abstractNumId w:val="8"/>
  </w:num>
  <w:num w:numId="21">
    <w:abstractNumId w:val="6"/>
  </w:num>
  <w:num w:numId="22">
    <w:abstractNumId w:val="9"/>
  </w:num>
  <w:num w:numId="23">
    <w:abstractNumId w:val="26"/>
  </w:num>
  <w:num w:numId="24">
    <w:abstractNumId w:val="30"/>
  </w:num>
  <w:num w:numId="25">
    <w:abstractNumId w:val="5"/>
  </w:num>
  <w:num w:numId="26">
    <w:abstractNumId w:val="23"/>
  </w:num>
  <w:num w:numId="27">
    <w:abstractNumId w:val="12"/>
  </w:num>
  <w:num w:numId="28">
    <w:abstractNumId w:val="7"/>
  </w:num>
  <w:num w:numId="29">
    <w:abstractNumId w:val="3"/>
  </w:num>
  <w:num w:numId="30">
    <w:abstractNumId w:val="24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5A"/>
    <w:rsid w:val="002D33B1"/>
    <w:rsid w:val="002D3591"/>
    <w:rsid w:val="003514A0"/>
    <w:rsid w:val="004D5CAF"/>
    <w:rsid w:val="004F0E5D"/>
    <w:rsid w:val="004F7E17"/>
    <w:rsid w:val="005A05CE"/>
    <w:rsid w:val="00653AF6"/>
    <w:rsid w:val="00894629"/>
    <w:rsid w:val="009841EF"/>
    <w:rsid w:val="00B73A5A"/>
    <w:rsid w:val="00C22F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0E5D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F0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0E5D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F0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1EC4-0519-4F9F-9A92-5FB006E1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Ержан</cp:lastModifiedBy>
  <cp:revision>7</cp:revision>
  <cp:lastPrinted>2025-03-24T06:57:00Z</cp:lastPrinted>
  <dcterms:created xsi:type="dcterms:W3CDTF">2011-11-02T04:15:00Z</dcterms:created>
  <dcterms:modified xsi:type="dcterms:W3CDTF">2025-04-08T10:42:00Z</dcterms:modified>
</cp:coreProperties>
</file>